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4B1E" w14:textId="77777777" w:rsidR="00DB76F1" w:rsidRPr="006C3694" w:rsidRDefault="00BA124B" w:rsidP="00DB76F1">
      <w:pPr>
        <w:widowControl/>
        <w:spacing w:after="160" w:line="259" w:lineRule="auto"/>
        <w:jc w:val="center"/>
        <w:rPr>
          <w:rFonts w:ascii="Calibri" w:hAnsi="Calibri" w:cs="Calibri"/>
          <w:b/>
          <w:bCs/>
          <w:color w:val="000000"/>
          <w:sz w:val="36"/>
          <w:szCs w:val="36"/>
          <w:u w:val="single"/>
        </w:rPr>
      </w:pPr>
      <w:bookmarkStart w:id="0" w:name="_Hlk99359996"/>
      <w:r>
        <w:rPr>
          <w:rFonts w:ascii="Calibri" w:hAnsi="Calibri" w:cs="Calibri"/>
          <w:b/>
          <w:bCs/>
          <w:color w:val="000000"/>
          <w:sz w:val="36"/>
          <w:szCs w:val="36"/>
          <w:u w:val="single"/>
        </w:rPr>
        <w:t>WORKFORCE HOUSING</w:t>
      </w:r>
      <w:r w:rsidR="00DB76F1">
        <w:rPr>
          <w:rFonts w:ascii="Calibri" w:hAnsi="Calibri" w:cs="Calibri"/>
          <w:b/>
          <w:bCs/>
          <w:color w:val="000000"/>
          <w:sz w:val="36"/>
          <w:szCs w:val="36"/>
          <w:u w:val="single"/>
        </w:rPr>
        <w:t xml:space="preserve"> CHECKLIST</w:t>
      </w:r>
      <w:r>
        <w:rPr>
          <w:rFonts w:ascii="Calibri" w:hAnsi="Calibri" w:cs="Calibri"/>
          <w:b/>
          <w:bCs/>
          <w:color w:val="000000"/>
          <w:sz w:val="36"/>
          <w:szCs w:val="36"/>
          <w:u w:val="single"/>
        </w:rPr>
        <w:t>S</w:t>
      </w:r>
    </w:p>
    <w:p w14:paraId="228E95DE" w14:textId="4594023B" w:rsidR="004B3DB4" w:rsidRPr="008972AC" w:rsidRDefault="00DB76F1" w:rsidP="008972AC">
      <w:pPr>
        <w:widowControl/>
        <w:spacing w:after="160" w:line="259" w:lineRule="auto"/>
        <w:rPr>
          <w:rFonts w:ascii="Calibri" w:hAnsi="Calibri" w:cs="Calibri"/>
          <w:color w:val="000000"/>
          <w:sz w:val="28"/>
          <w:szCs w:val="28"/>
        </w:rPr>
      </w:pPr>
      <w:r w:rsidRPr="006C3694">
        <w:rPr>
          <w:rFonts w:ascii="Calibri" w:hAnsi="Calibri" w:cs="Calibri"/>
          <w:b/>
          <w:bCs/>
          <w:color w:val="000000"/>
          <w:sz w:val="28"/>
          <w:szCs w:val="28"/>
        </w:rPr>
        <w:t>Date:</w:t>
      </w:r>
      <w:r w:rsidRPr="00B336CE">
        <w:rPr>
          <w:rFonts w:ascii="Calibri" w:hAnsi="Calibri" w:cs="Calibri"/>
          <w:color w:val="000000"/>
          <w:sz w:val="28"/>
          <w:szCs w:val="28"/>
        </w:rPr>
        <w:t xml:space="preserve"> </w:t>
      </w:r>
      <w:r w:rsidR="00BA5CE6">
        <w:rPr>
          <w:rFonts w:ascii="Calibri" w:hAnsi="Calibri" w:cs="Calibri"/>
          <w:color w:val="000000"/>
          <w:sz w:val="28"/>
          <w:szCs w:val="28"/>
        </w:rPr>
        <w:object w:dxaOrig="1440" w:dyaOrig="1440" w14:anchorId="5AE8E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0pt;height:18pt" o:ole="">
            <v:imagedata r:id="rId8" o:title=""/>
          </v:shape>
          <w:control r:id="rId9" w:name="TextBox1" w:shapeid="_x0000_i1033"/>
        </w:object>
      </w:r>
      <w:r>
        <w:rPr>
          <w:rFonts w:ascii="Calibri" w:hAnsi="Calibri" w:cs="Calibri"/>
          <w:color w:val="000000"/>
          <w:sz w:val="28"/>
          <w:szCs w:val="28"/>
        </w:rPr>
        <w:tab/>
      </w:r>
      <w:r w:rsidRPr="00674C56">
        <w:rPr>
          <w:rFonts w:ascii="Calibri" w:hAnsi="Calibri" w:cs="Calibri"/>
          <w:b/>
          <w:bCs/>
          <w:color w:val="000000"/>
          <w:sz w:val="28"/>
          <w:szCs w:val="28"/>
        </w:rPr>
        <w:t>P</w:t>
      </w:r>
      <w:r w:rsidRPr="006C3694">
        <w:rPr>
          <w:rFonts w:ascii="Calibri" w:hAnsi="Calibri" w:cs="Calibri"/>
          <w:b/>
          <w:bCs/>
          <w:color w:val="000000"/>
          <w:sz w:val="28"/>
          <w:szCs w:val="28"/>
        </w:rPr>
        <w:t>roject Address:</w:t>
      </w:r>
      <w:r w:rsidRPr="00B336CE">
        <w:rPr>
          <w:rFonts w:ascii="Calibri" w:hAnsi="Calibri" w:cs="Calibri"/>
          <w:color w:val="000000"/>
          <w:sz w:val="28"/>
          <w:szCs w:val="28"/>
        </w:rPr>
        <w:t xml:space="preserve"> </w:t>
      </w:r>
      <w:r w:rsidR="00BA5CE6">
        <w:rPr>
          <w:rFonts w:ascii="Calibri" w:hAnsi="Calibri" w:cs="Calibri"/>
          <w:color w:val="000000"/>
          <w:sz w:val="28"/>
          <w:szCs w:val="28"/>
        </w:rPr>
        <w:object w:dxaOrig="1440" w:dyaOrig="1440" w14:anchorId="5609047B">
          <v:shape id="_x0000_i1034" type="#_x0000_t75" style="width:213pt;height:18pt" o:ole="">
            <v:imagedata r:id="rId10" o:title=""/>
          </v:shape>
          <w:control r:id="rId11" w:name="TextBox2" w:shapeid="_x0000_i1034"/>
        </w:object>
      </w:r>
      <w:r w:rsidR="00507DDA">
        <w:rPr>
          <w:rFonts w:ascii="Calibri" w:hAnsi="Calibri" w:cs="Calibri"/>
          <w:color w:val="000000"/>
          <w:sz w:val="28"/>
          <w:szCs w:val="28"/>
        </w:rPr>
        <w:br/>
      </w:r>
    </w:p>
    <w:bookmarkEnd w:id="0"/>
    <w:p w14:paraId="53182290" w14:textId="77777777" w:rsidR="00074A23" w:rsidRPr="001F35A0" w:rsidRDefault="00182C60" w:rsidP="00074A23">
      <w:pPr>
        <w:widowControl/>
        <w:spacing w:after="160" w:line="259" w:lineRule="auto"/>
        <w:rPr>
          <w:rFonts w:ascii="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BA5CE6">
        <w:rPr>
          <w:rFonts w:ascii="Calibri" w:hAnsi="Calibri" w:cs="Calibri"/>
          <w:sz w:val="28"/>
          <w:szCs w:val="28"/>
        </w:rPr>
      </w:r>
      <w:r w:rsidR="00BA5CE6">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2"/>
          <w:szCs w:val="22"/>
        </w:rPr>
        <w:t xml:space="preserve"> </w:t>
      </w:r>
      <w:r w:rsidR="00BA124B">
        <w:rPr>
          <w:rFonts w:ascii="Calibri" w:hAnsi="Calibri" w:cs="Calibri"/>
          <w:b/>
          <w:bCs/>
          <w:sz w:val="28"/>
          <w:szCs w:val="28"/>
          <w:u w:val="single"/>
        </w:rPr>
        <w:t>CONCEPTUAL REVIEW</w:t>
      </w:r>
      <w:r>
        <w:rPr>
          <w:rFonts w:ascii="Calibri" w:hAnsi="Calibri" w:cs="Calibri"/>
          <w:b/>
          <w:bCs/>
          <w:sz w:val="28"/>
          <w:szCs w:val="28"/>
          <w:u w:val="single"/>
        </w:rPr>
        <w:t xml:space="preserve"> </w:t>
      </w:r>
    </w:p>
    <w:p w14:paraId="5FF2E200" w14:textId="77777777" w:rsidR="00507DDA" w:rsidRPr="00507DDA" w:rsidRDefault="00507DDA" w:rsidP="00507DDA">
      <w:pPr>
        <w:widowControl/>
        <w:spacing w:after="160" w:line="259" w:lineRule="auto"/>
        <w:rPr>
          <w:rFonts w:ascii="Calibri" w:hAnsi="Calibri" w:cs="Calibri"/>
          <w:sz w:val="22"/>
          <w:szCs w:val="22"/>
        </w:rPr>
      </w:pPr>
      <w:bookmarkStart w:id="1" w:name="_Hlk99361173"/>
      <w:r w:rsidRPr="00507DDA">
        <w:rPr>
          <w:rFonts w:ascii="Calibri" w:hAnsi="Calibri" w:cs="Calibri"/>
          <w:sz w:val="22"/>
          <w:szCs w:val="22"/>
        </w:rPr>
        <w:t xml:space="preserve">Per Section 619.5.1 Prior to filing an application for a Design Review Application or a Final Application, the applicant must come before the Planning Board for a Conceptual Consultation.  This step does not require formal application or filing of the final plan with the Planning Board.  An applicant that is applying for a development that is intended to qualify as Workforce Housing under this Ordinance shall file a written statement as such a part of their initial application as outlined in NH RSA 674:60(I).  </w:t>
      </w:r>
    </w:p>
    <w:p w14:paraId="03D5053A" w14:textId="77777777" w:rsidR="00507DDA" w:rsidRPr="00507DDA" w:rsidRDefault="00507DDA" w:rsidP="00507DDA">
      <w:pPr>
        <w:widowControl/>
        <w:spacing w:after="160" w:line="259" w:lineRule="auto"/>
        <w:rPr>
          <w:rFonts w:ascii="Calibri" w:hAnsi="Calibri" w:cs="Calibri"/>
          <w:sz w:val="22"/>
          <w:szCs w:val="22"/>
        </w:rPr>
      </w:pPr>
      <w:r w:rsidRPr="00507DDA">
        <w:rPr>
          <w:rFonts w:ascii="Calibri" w:hAnsi="Calibri" w:cs="Calibri"/>
          <w:sz w:val="22"/>
          <w:szCs w:val="22"/>
        </w:rPr>
        <w:t>Terms of Conceptual Consultation:</w:t>
      </w:r>
    </w:p>
    <w:p w14:paraId="1E3632C7" w14:textId="77777777" w:rsidR="00507DDA" w:rsidRPr="00507DDA" w:rsidRDefault="00507DDA" w:rsidP="00AD3B1A">
      <w:pPr>
        <w:widowControl/>
        <w:spacing w:line="259" w:lineRule="auto"/>
        <w:rPr>
          <w:rFonts w:ascii="Calibri" w:hAnsi="Calibri" w:cs="Calibri"/>
          <w:sz w:val="22"/>
          <w:szCs w:val="22"/>
        </w:rPr>
      </w:pPr>
      <w:r w:rsidRPr="00507DDA">
        <w:rPr>
          <w:rFonts w:ascii="Calibri" w:hAnsi="Calibri" w:cs="Calibri"/>
          <w:sz w:val="22"/>
          <w:szCs w:val="22"/>
        </w:rPr>
        <w:t>a.</w:t>
      </w:r>
      <w:r w:rsidRPr="00507DDA">
        <w:rPr>
          <w:rFonts w:ascii="Calibri" w:hAnsi="Calibri" w:cs="Calibri"/>
          <w:sz w:val="22"/>
          <w:szCs w:val="22"/>
        </w:rPr>
        <w:tab/>
        <w:t>A Conceptual Consultation may occur without the necessity of giving formal public notice.</w:t>
      </w:r>
    </w:p>
    <w:p w14:paraId="2046B252" w14:textId="77777777" w:rsidR="00507DDA" w:rsidRPr="00507DDA" w:rsidRDefault="00507DDA" w:rsidP="00AD3B1A">
      <w:pPr>
        <w:widowControl/>
        <w:spacing w:line="259" w:lineRule="auto"/>
        <w:ind w:left="720" w:hanging="720"/>
        <w:rPr>
          <w:rFonts w:ascii="Calibri" w:hAnsi="Calibri" w:cs="Calibri"/>
          <w:sz w:val="22"/>
          <w:szCs w:val="22"/>
        </w:rPr>
      </w:pPr>
      <w:r w:rsidRPr="00507DDA">
        <w:rPr>
          <w:rFonts w:ascii="Calibri" w:hAnsi="Calibri" w:cs="Calibri"/>
          <w:sz w:val="22"/>
          <w:szCs w:val="22"/>
        </w:rPr>
        <w:t>b.</w:t>
      </w:r>
      <w:r w:rsidRPr="00507DDA">
        <w:rPr>
          <w:rFonts w:ascii="Calibri" w:hAnsi="Calibri" w:cs="Calibri"/>
          <w:sz w:val="22"/>
          <w:szCs w:val="22"/>
        </w:rPr>
        <w:tab/>
        <w:t xml:space="preserve">During Conceptual Consultation, statements made by the Planning Board members shall not be the basis for disqualifying said members or invalidating any action taken.   The Board and applicant may discuss proposals in conceptual form only and in general terms, such as desirability of types of development and proposals under the Master Plan.  </w:t>
      </w:r>
    </w:p>
    <w:p w14:paraId="5333A5D7" w14:textId="77777777" w:rsidR="00507DDA" w:rsidRPr="00507DDA" w:rsidRDefault="00507DDA" w:rsidP="00AD3B1A">
      <w:pPr>
        <w:widowControl/>
        <w:spacing w:line="259" w:lineRule="auto"/>
        <w:rPr>
          <w:rFonts w:ascii="Calibri" w:hAnsi="Calibri" w:cs="Calibri"/>
          <w:sz w:val="22"/>
          <w:szCs w:val="22"/>
        </w:rPr>
      </w:pPr>
      <w:r w:rsidRPr="00507DDA">
        <w:rPr>
          <w:rFonts w:ascii="Calibri" w:hAnsi="Calibri" w:cs="Calibri"/>
          <w:sz w:val="22"/>
          <w:szCs w:val="22"/>
        </w:rPr>
        <w:t>c.</w:t>
      </w:r>
      <w:r w:rsidRPr="00507DDA">
        <w:rPr>
          <w:rFonts w:ascii="Calibri" w:hAnsi="Calibri" w:cs="Calibri"/>
          <w:sz w:val="22"/>
          <w:szCs w:val="22"/>
        </w:rPr>
        <w:tab/>
        <w:t>Such consultation shall not bind either the applicant or the Board.</w:t>
      </w:r>
    </w:p>
    <w:p w14:paraId="49342209" w14:textId="77777777" w:rsidR="00AD3B1A" w:rsidRDefault="00507DDA" w:rsidP="00AD3B1A">
      <w:pPr>
        <w:widowControl/>
        <w:spacing w:line="259" w:lineRule="auto"/>
        <w:ind w:left="720" w:hanging="720"/>
        <w:rPr>
          <w:rFonts w:ascii="Calibri" w:hAnsi="Calibri" w:cs="Calibri"/>
          <w:sz w:val="22"/>
          <w:szCs w:val="22"/>
        </w:rPr>
      </w:pPr>
      <w:r w:rsidRPr="00507DDA">
        <w:rPr>
          <w:rFonts w:ascii="Calibri" w:hAnsi="Calibri" w:cs="Calibri"/>
          <w:sz w:val="22"/>
          <w:szCs w:val="22"/>
        </w:rPr>
        <w:t>d.</w:t>
      </w:r>
      <w:r w:rsidRPr="00507DDA">
        <w:rPr>
          <w:rFonts w:ascii="Calibri" w:hAnsi="Calibri" w:cs="Calibri"/>
          <w:sz w:val="22"/>
          <w:szCs w:val="22"/>
        </w:rPr>
        <w:tab/>
        <w:t>The time limits for acting on a plan shall not apply until a Final application is submitted and accepted by the Planning Board.</w:t>
      </w:r>
    </w:p>
    <w:p w14:paraId="5DEB92D4" w14:textId="77777777" w:rsidR="00AD3B1A" w:rsidRDefault="00AD3B1A" w:rsidP="00AD3B1A">
      <w:pPr>
        <w:widowControl/>
        <w:spacing w:line="259" w:lineRule="auto"/>
        <w:ind w:left="720" w:hanging="720"/>
        <w:rPr>
          <w:rFonts w:ascii="Calibri" w:hAnsi="Calibri" w:cs="Calibri"/>
          <w:sz w:val="22"/>
          <w:szCs w:val="22"/>
        </w:rPr>
      </w:pPr>
    </w:p>
    <w:p w14:paraId="7F6E0FD4" w14:textId="700A805E" w:rsidR="00952C15" w:rsidRDefault="00682090" w:rsidP="00AD3B1A">
      <w:pPr>
        <w:widowControl/>
        <w:spacing w:line="259" w:lineRule="auto"/>
        <w:ind w:left="720" w:hanging="720"/>
        <w:rPr>
          <w:rFonts w:ascii="Calibri" w:hAnsi="Calibri" w:cs="Calibri"/>
          <w:sz w:val="22"/>
          <w:szCs w:val="22"/>
        </w:rPr>
      </w:pPr>
      <w:r>
        <w:rPr>
          <w:rFonts w:ascii="Calibri" w:hAnsi="Calibri" w:cs="Calibri"/>
          <w:sz w:val="22"/>
          <w:szCs w:val="22"/>
        </w:rPr>
        <w:br/>
      </w:r>
    </w:p>
    <w:p w14:paraId="3C623958" w14:textId="77777777" w:rsidR="00074A23" w:rsidRPr="001F35A0" w:rsidRDefault="00182C60" w:rsidP="00074A23">
      <w:pPr>
        <w:widowControl/>
        <w:spacing w:after="160" w:line="259" w:lineRule="auto"/>
        <w:rPr>
          <w:rFonts w:ascii="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BA5CE6">
        <w:rPr>
          <w:rFonts w:ascii="Calibri" w:hAnsi="Calibri" w:cs="Calibri"/>
          <w:sz w:val="28"/>
          <w:szCs w:val="28"/>
        </w:rPr>
      </w:r>
      <w:r w:rsidR="00BA5CE6">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2"/>
          <w:szCs w:val="22"/>
        </w:rPr>
        <w:t xml:space="preserve"> </w:t>
      </w:r>
      <w:bookmarkStart w:id="2" w:name="_Hlk99360869"/>
      <w:r w:rsidR="00BA124B">
        <w:rPr>
          <w:rFonts w:ascii="Calibri" w:hAnsi="Calibri" w:cs="Calibri"/>
          <w:b/>
          <w:bCs/>
          <w:sz w:val="28"/>
          <w:szCs w:val="28"/>
          <w:u w:val="single"/>
        </w:rPr>
        <w:t>DESIGN REVIEW</w:t>
      </w:r>
    </w:p>
    <w:p w14:paraId="1F3EAC3A" w14:textId="77777777" w:rsidR="00BA124B" w:rsidRPr="00BA124B" w:rsidRDefault="00074A23" w:rsidP="00BA124B">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bookmarkStart w:id="3" w:name="Check67"/>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bookmarkEnd w:id="3"/>
      <w:r w:rsidR="00350C51">
        <w:rPr>
          <w:rFonts w:ascii="Calibri" w:hAnsi="Calibri" w:cs="Calibri"/>
          <w:sz w:val="22"/>
          <w:szCs w:val="22"/>
        </w:rPr>
        <w:t xml:space="preserve"> </w:t>
      </w:r>
      <w:bookmarkEnd w:id="1"/>
      <w:bookmarkEnd w:id="2"/>
      <w:r w:rsidR="00BA124B" w:rsidRPr="00BA124B">
        <w:rPr>
          <w:rFonts w:ascii="Calibri" w:hAnsi="Calibri" w:cs="Calibri"/>
          <w:sz w:val="22"/>
          <w:szCs w:val="22"/>
        </w:rPr>
        <w:t xml:space="preserve">619.5.2.1 </w:t>
      </w:r>
      <w:r w:rsidR="00BA124B">
        <w:rPr>
          <w:rFonts w:ascii="Calibri" w:hAnsi="Calibri" w:cs="Calibri"/>
          <w:sz w:val="22"/>
          <w:szCs w:val="22"/>
        </w:rPr>
        <w:t xml:space="preserve">- </w:t>
      </w:r>
      <w:r w:rsidR="00BA124B" w:rsidRPr="00BA124B">
        <w:rPr>
          <w:rFonts w:ascii="Calibri" w:hAnsi="Calibri" w:cs="Calibri"/>
          <w:sz w:val="22"/>
          <w:szCs w:val="22"/>
        </w:rPr>
        <w:t xml:space="preserve">The applicant must attend a Conceptual Consultation previous to filing an application for a Design Review submission. </w:t>
      </w:r>
    </w:p>
    <w:p w14:paraId="4261FCF2" w14:textId="77777777" w:rsidR="00BA124B" w:rsidRPr="00BA124B" w:rsidRDefault="00BA124B" w:rsidP="00BA124B">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BA124B">
        <w:rPr>
          <w:rFonts w:ascii="Calibri" w:hAnsi="Calibri" w:cs="Calibri"/>
          <w:sz w:val="22"/>
          <w:szCs w:val="22"/>
        </w:rPr>
        <w:t>619.5.2.2</w:t>
      </w:r>
      <w:r>
        <w:rPr>
          <w:rFonts w:ascii="Calibri" w:hAnsi="Calibri" w:cs="Calibri"/>
          <w:sz w:val="22"/>
          <w:szCs w:val="22"/>
        </w:rPr>
        <w:t xml:space="preserve"> -</w:t>
      </w:r>
      <w:r w:rsidRPr="00BA124B">
        <w:rPr>
          <w:rFonts w:ascii="Calibri" w:hAnsi="Calibri" w:cs="Calibri"/>
          <w:sz w:val="22"/>
          <w:szCs w:val="22"/>
        </w:rPr>
        <w:t xml:space="preserve"> The applicant must submit a written statement of intent that the development is intended to qualify as Workforce Housing under Section 619.</w:t>
      </w:r>
    </w:p>
    <w:p w14:paraId="44319B84" w14:textId="77777777" w:rsidR="00BA124B" w:rsidRPr="00BA124B" w:rsidRDefault="00BA124B" w:rsidP="00BA124B">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BA124B">
        <w:rPr>
          <w:rFonts w:ascii="Calibri" w:hAnsi="Calibri" w:cs="Calibri"/>
          <w:sz w:val="22"/>
          <w:szCs w:val="22"/>
        </w:rPr>
        <w:t>619.5.2.3</w:t>
      </w:r>
      <w:r>
        <w:rPr>
          <w:rFonts w:ascii="Calibri" w:hAnsi="Calibri" w:cs="Calibri"/>
          <w:sz w:val="22"/>
          <w:szCs w:val="22"/>
        </w:rPr>
        <w:t xml:space="preserve"> -</w:t>
      </w:r>
      <w:r w:rsidRPr="00BA124B">
        <w:rPr>
          <w:rFonts w:ascii="Calibri" w:hAnsi="Calibri" w:cs="Calibri"/>
          <w:sz w:val="22"/>
          <w:szCs w:val="22"/>
        </w:rPr>
        <w:t xml:space="preserve"> Proposed preliminary architectural designs, site, and access layouts must be submitted as part of this review.</w:t>
      </w:r>
    </w:p>
    <w:p w14:paraId="3E27FB5C" w14:textId="77777777" w:rsidR="00BA124B" w:rsidRPr="00BA124B" w:rsidRDefault="00BA124B" w:rsidP="00BA124B">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BA124B">
        <w:rPr>
          <w:rFonts w:ascii="Calibri" w:hAnsi="Calibri" w:cs="Calibri"/>
          <w:sz w:val="22"/>
          <w:szCs w:val="22"/>
        </w:rPr>
        <w:t>619.5.2.4</w:t>
      </w:r>
      <w:r>
        <w:rPr>
          <w:rFonts w:ascii="Calibri" w:hAnsi="Calibri" w:cs="Calibri"/>
          <w:sz w:val="22"/>
          <w:szCs w:val="22"/>
        </w:rPr>
        <w:t xml:space="preserve"> -</w:t>
      </w:r>
      <w:r w:rsidRPr="00BA124B">
        <w:rPr>
          <w:rFonts w:ascii="Calibri" w:hAnsi="Calibri" w:cs="Calibri"/>
          <w:sz w:val="22"/>
          <w:szCs w:val="22"/>
        </w:rPr>
        <w:t xml:space="preserve"> This application must include the rationale and approach to meeting Workforce Housing per NH RSA and the requirements of Section 619.</w:t>
      </w:r>
    </w:p>
    <w:p w14:paraId="1EE2BB2F" w14:textId="77777777" w:rsidR="00BA124B" w:rsidRPr="00BA124B" w:rsidRDefault="00BA124B" w:rsidP="00BA124B">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BA124B">
        <w:rPr>
          <w:rFonts w:ascii="Calibri" w:hAnsi="Calibri" w:cs="Calibri"/>
          <w:sz w:val="22"/>
          <w:szCs w:val="22"/>
        </w:rPr>
        <w:t>619.5.2.5</w:t>
      </w:r>
      <w:r>
        <w:rPr>
          <w:rFonts w:ascii="Calibri" w:hAnsi="Calibri" w:cs="Calibri"/>
          <w:sz w:val="22"/>
          <w:szCs w:val="22"/>
        </w:rPr>
        <w:t xml:space="preserve"> -</w:t>
      </w:r>
      <w:r w:rsidRPr="00BA124B">
        <w:rPr>
          <w:rFonts w:ascii="Calibri" w:hAnsi="Calibri" w:cs="Calibri"/>
          <w:sz w:val="22"/>
          <w:szCs w:val="22"/>
        </w:rPr>
        <w:t xml:space="preserve"> The application must include a list of potentially known conditional use permit (CUP), waivers*, and variances needed, including justification of their necessity and effectiveness for the project and contributing to affordability as it applies to the Statute and Ordinance.</w:t>
      </w:r>
      <w:r>
        <w:rPr>
          <w:rFonts w:ascii="Calibri" w:hAnsi="Calibri" w:cs="Calibri"/>
          <w:sz w:val="22"/>
          <w:szCs w:val="22"/>
        </w:rPr>
        <w:t xml:space="preserve"> </w:t>
      </w:r>
      <w:r w:rsidRPr="00BA124B">
        <w:rPr>
          <w:rFonts w:ascii="Calibri" w:hAnsi="Calibri" w:cs="Calibri"/>
          <w:i/>
          <w:iCs/>
          <w:sz w:val="22"/>
          <w:szCs w:val="22"/>
        </w:rPr>
        <w:t>*See Section 619.5.3.2 for CUP Requirements</w:t>
      </w:r>
    </w:p>
    <w:p w14:paraId="0D6CB429" w14:textId="67DDA83F" w:rsidR="00BA124B" w:rsidRPr="00BA124B" w:rsidRDefault="00BA124B" w:rsidP="00BA124B">
      <w:pPr>
        <w:widowControl/>
        <w:spacing w:after="160" w:line="259" w:lineRule="auto"/>
        <w:rPr>
          <w:rFonts w:ascii="Calibri" w:hAnsi="Calibri" w:cs="Calibri"/>
          <w:sz w:val="22"/>
          <w:szCs w:val="22"/>
        </w:rPr>
      </w:pPr>
      <w:r w:rsidRPr="00831E4F">
        <w:rPr>
          <w:rFonts w:ascii="Calibri" w:hAnsi="Calibri" w:cs="Calibri"/>
          <w:sz w:val="22"/>
          <w:szCs w:val="22"/>
        </w:rPr>
        <w:lastRenderedPageBreak/>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BA124B">
        <w:rPr>
          <w:rFonts w:ascii="Calibri" w:hAnsi="Calibri" w:cs="Calibri"/>
          <w:sz w:val="22"/>
          <w:szCs w:val="22"/>
        </w:rPr>
        <w:t>Submit a completed Abutter’s List and 2 sets of Mailing Labels</w:t>
      </w:r>
      <w:r w:rsidR="00AD3B1A">
        <w:rPr>
          <w:rFonts w:ascii="Calibri" w:hAnsi="Calibri" w:cs="Calibri"/>
          <w:sz w:val="22"/>
          <w:szCs w:val="22"/>
        </w:rPr>
        <w:br/>
      </w:r>
      <w:r w:rsidR="00AD3B1A">
        <w:rPr>
          <w:rFonts w:ascii="Calibri" w:hAnsi="Calibri" w:cs="Calibri"/>
          <w:sz w:val="22"/>
          <w:szCs w:val="22"/>
        </w:rPr>
        <w:br/>
      </w:r>
      <w:r w:rsidRPr="00BA124B">
        <w:rPr>
          <w:rFonts w:ascii="Calibri" w:hAnsi="Calibri" w:cs="Calibri"/>
          <w:sz w:val="22"/>
          <w:szCs w:val="22"/>
        </w:rPr>
        <w:t xml:space="preserve">During Conceptual Review, statements made by the Planning Board members shall not be the basis for disqualifying said members or invalidating any action taken.   The Board and applicant may discuss proposals in conceptual form only and in general terms such as desirability of types of development and proposals under the master plan.  </w:t>
      </w:r>
    </w:p>
    <w:p w14:paraId="1E483089" w14:textId="3D8C73B2" w:rsidR="00BA124B" w:rsidRDefault="00BA124B" w:rsidP="00BA124B">
      <w:pPr>
        <w:widowControl/>
        <w:spacing w:after="160" w:line="259" w:lineRule="auto"/>
        <w:rPr>
          <w:rFonts w:ascii="Calibri" w:hAnsi="Calibri" w:cs="Calibri"/>
          <w:sz w:val="22"/>
          <w:szCs w:val="22"/>
        </w:rPr>
      </w:pPr>
      <w:r w:rsidRPr="00BA124B">
        <w:rPr>
          <w:rFonts w:ascii="Calibri" w:hAnsi="Calibri" w:cs="Calibri"/>
          <w:sz w:val="22"/>
          <w:szCs w:val="22"/>
        </w:rPr>
        <w:t xml:space="preserve">The time limits for acting on a plan shall not apply until a Final application is submitted and accepted by the Planning Board. </w:t>
      </w:r>
    </w:p>
    <w:p w14:paraId="503F4257" w14:textId="25E0D2CE" w:rsidR="00AD3B1A" w:rsidRDefault="00AD3B1A" w:rsidP="00BA124B">
      <w:pPr>
        <w:widowControl/>
        <w:spacing w:after="160" w:line="259" w:lineRule="auto"/>
        <w:rPr>
          <w:rFonts w:ascii="Calibri" w:hAnsi="Calibri" w:cs="Calibri"/>
          <w:sz w:val="22"/>
          <w:szCs w:val="22"/>
        </w:rPr>
      </w:pPr>
    </w:p>
    <w:p w14:paraId="3D040273" w14:textId="77777777" w:rsidR="00AD3B1A" w:rsidRPr="00BA124B" w:rsidRDefault="00AD3B1A" w:rsidP="00BA124B">
      <w:pPr>
        <w:widowControl/>
        <w:spacing w:after="160" w:line="259" w:lineRule="auto"/>
        <w:rPr>
          <w:rFonts w:ascii="Calibri" w:hAnsi="Calibri" w:cs="Calibri"/>
          <w:sz w:val="22"/>
          <w:szCs w:val="22"/>
        </w:rPr>
      </w:pPr>
    </w:p>
    <w:p w14:paraId="09F4216C" w14:textId="77777777" w:rsidR="00074A23" w:rsidRDefault="00182C60" w:rsidP="00BA124B">
      <w:pPr>
        <w:widowControl/>
        <w:spacing w:after="160" w:line="259" w:lineRule="auto"/>
        <w:rPr>
          <w:rFonts w:ascii="Calibri" w:eastAsia="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BA5CE6">
        <w:rPr>
          <w:rFonts w:ascii="Calibri" w:hAnsi="Calibri" w:cs="Calibri"/>
          <w:sz w:val="28"/>
          <w:szCs w:val="28"/>
        </w:rPr>
      </w:r>
      <w:r w:rsidR="00BA5CE6">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2"/>
          <w:szCs w:val="22"/>
        </w:rPr>
        <w:t xml:space="preserve"> </w:t>
      </w:r>
      <w:r w:rsidR="00BA124B">
        <w:rPr>
          <w:rFonts w:ascii="Calibri" w:eastAsia="Calibri" w:hAnsi="Calibri" w:cs="Calibri"/>
          <w:b/>
          <w:bCs/>
          <w:sz w:val="28"/>
          <w:szCs w:val="28"/>
          <w:u w:val="single"/>
        </w:rPr>
        <w:t>FINAL</w:t>
      </w:r>
    </w:p>
    <w:p w14:paraId="75B2E4F4" w14:textId="77777777" w:rsidR="00BA124B" w:rsidRPr="00BA124B" w:rsidRDefault="00507DDA" w:rsidP="00BA124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A124B" w:rsidRPr="00BA124B">
        <w:rPr>
          <w:rFonts w:ascii="Calibri" w:eastAsia="Calibri" w:hAnsi="Calibri" w:cs="Calibri"/>
          <w:sz w:val="22"/>
          <w:szCs w:val="22"/>
        </w:rPr>
        <w:t>A Final Application may not be submitted until the Conceptual Consultation and Design Review Phases have been concluded by the Planning Board, per Sections 619.5.1-2.</w:t>
      </w:r>
    </w:p>
    <w:p w14:paraId="6B0651BC" w14:textId="77777777" w:rsidR="00BA124B" w:rsidRPr="00BA124B" w:rsidRDefault="00507DDA" w:rsidP="00BA124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A124B" w:rsidRPr="00BA124B">
        <w:rPr>
          <w:rFonts w:ascii="Calibri" w:eastAsia="Calibri" w:hAnsi="Calibri" w:cs="Calibri"/>
          <w:sz w:val="22"/>
          <w:szCs w:val="22"/>
        </w:rPr>
        <w:t xml:space="preserve">619.5.3.1 </w:t>
      </w:r>
      <w:r w:rsidR="00BA124B">
        <w:rPr>
          <w:rFonts w:ascii="Calibri" w:eastAsia="Calibri" w:hAnsi="Calibri" w:cs="Calibri"/>
          <w:sz w:val="22"/>
          <w:szCs w:val="22"/>
        </w:rPr>
        <w:t xml:space="preserve">- </w:t>
      </w:r>
      <w:r w:rsidR="00BA124B" w:rsidRPr="00BA124B">
        <w:rPr>
          <w:rFonts w:ascii="Calibri" w:eastAsia="Calibri" w:hAnsi="Calibri" w:cs="Calibri"/>
          <w:sz w:val="22"/>
          <w:szCs w:val="22"/>
        </w:rPr>
        <w:t>The application shall include the statutory intent statement filing per NH RSA 674:60(I)</w:t>
      </w:r>
    </w:p>
    <w:p w14:paraId="6C7A851E" w14:textId="77777777" w:rsidR="00BA124B" w:rsidRPr="00BA124B" w:rsidRDefault="00507DDA" w:rsidP="00BA124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A124B" w:rsidRPr="00BA124B">
        <w:rPr>
          <w:rFonts w:ascii="Calibri" w:eastAsia="Calibri" w:hAnsi="Calibri" w:cs="Calibri"/>
          <w:sz w:val="22"/>
          <w:szCs w:val="22"/>
        </w:rPr>
        <w:t xml:space="preserve">619.5.3.2.1 </w:t>
      </w:r>
      <w:r w:rsidR="00BA124B">
        <w:rPr>
          <w:rFonts w:ascii="Calibri" w:eastAsia="Calibri" w:hAnsi="Calibri" w:cs="Calibri"/>
          <w:sz w:val="22"/>
          <w:szCs w:val="22"/>
        </w:rPr>
        <w:t xml:space="preserve">- </w:t>
      </w:r>
      <w:r w:rsidR="00BA124B" w:rsidRPr="00BA124B">
        <w:rPr>
          <w:rFonts w:ascii="Calibri" w:eastAsia="Calibri" w:hAnsi="Calibri" w:cs="Calibri"/>
          <w:sz w:val="22"/>
          <w:szCs w:val="22"/>
        </w:rPr>
        <w:t>The applicant must submit a list of requested conditional use permits (CUP) needed, including justification of their necessity and effectiveness in contributing to affordability.</w:t>
      </w:r>
    </w:p>
    <w:p w14:paraId="3351B86D" w14:textId="77777777" w:rsidR="00BA124B" w:rsidRPr="00BA124B" w:rsidRDefault="00507DDA" w:rsidP="00BA124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A124B" w:rsidRPr="00BA124B">
        <w:rPr>
          <w:rFonts w:ascii="Calibri" w:eastAsia="Calibri" w:hAnsi="Calibri" w:cs="Calibri"/>
          <w:sz w:val="22"/>
          <w:szCs w:val="22"/>
        </w:rPr>
        <w:t>619.5.3.3</w:t>
      </w:r>
      <w:r w:rsidR="00BA124B">
        <w:rPr>
          <w:rFonts w:ascii="Calibri" w:eastAsia="Calibri" w:hAnsi="Calibri" w:cs="Calibri"/>
          <w:sz w:val="22"/>
          <w:szCs w:val="22"/>
        </w:rPr>
        <w:t xml:space="preserve"> -</w:t>
      </w:r>
      <w:r w:rsidR="00BA124B" w:rsidRPr="00BA124B">
        <w:rPr>
          <w:rFonts w:ascii="Calibri" w:eastAsia="Calibri" w:hAnsi="Calibri" w:cs="Calibri"/>
          <w:sz w:val="22"/>
          <w:szCs w:val="22"/>
        </w:rPr>
        <w:t xml:space="preserve"> Any variances required must be obtained prior to final application. If variances have been granted, include copies of all Notices of Decision with your application.</w:t>
      </w:r>
    </w:p>
    <w:p w14:paraId="611CF00F" w14:textId="77777777" w:rsidR="00BA124B" w:rsidRPr="00BA124B" w:rsidRDefault="00507DDA" w:rsidP="00BA124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A124B" w:rsidRPr="00BA124B">
        <w:rPr>
          <w:rFonts w:ascii="Calibri" w:eastAsia="Calibri" w:hAnsi="Calibri" w:cs="Calibri"/>
          <w:sz w:val="22"/>
          <w:szCs w:val="22"/>
        </w:rPr>
        <w:t>619.5.3.6</w:t>
      </w:r>
      <w:r w:rsidR="00BA124B">
        <w:rPr>
          <w:rFonts w:ascii="Calibri" w:eastAsia="Calibri" w:hAnsi="Calibri" w:cs="Calibri"/>
          <w:sz w:val="22"/>
          <w:szCs w:val="22"/>
        </w:rPr>
        <w:t xml:space="preserve"> -</w:t>
      </w:r>
      <w:r w:rsidR="00BA124B" w:rsidRPr="00BA124B">
        <w:rPr>
          <w:rFonts w:ascii="Calibri" w:eastAsia="Calibri" w:hAnsi="Calibri" w:cs="Calibri"/>
          <w:sz w:val="22"/>
          <w:szCs w:val="22"/>
        </w:rPr>
        <w:t xml:space="preserve"> The application must include the rationale and approach to meeting the definition of Workforce Housing per the State requirements and this ordinance [Section 619].</w:t>
      </w:r>
    </w:p>
    <w:p w14:paraId="2E324DB6" w14:textId="77777777" w:rsidR="00BA124B" w:rsidRDefault="00507DDA" w:rsidP="00BA124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A124B" w:rsidRPr="00BA124B">
        <w:rPr>
          <w:rFonts w:ascii="Calibri" w:eastAsia="Calibri" w:hAnsi="Calibri" w:cs="Calibri"/>
          <w:sz w:val="22"/>
          <w:szCs w:val="22"/>
        </w:rPr>
        <w:t xml:space="preserve">619.5.3.8 </w:t>
      </w:r>
      <w:r w:rsidR="00BA124B">
        <w:rPr>
          <w:rFonts w:ascii="Calibri" w:eastAsia="Calibri" w:hAnsi="Calibri" w:cs="Calibri"/>
          <w:sz w:val="22"/>
          <w:szCs w:val="22"/>
        </w:rPr>
        <w:t xml:space="preserve">- </w:t>
      </w:r>
      <w:r w:rsidR="00BA124B" w:rsidRPr="00BA124B">
        <w:rPr>
          <w:rFonts w:ascii="Calibri" w:eastAsia="Calibri" w:hAnsi="Calibri" w:cs="Calibri"/>
          <w:sz w:val="22"/>
          <w:szCs w:val="22"/>
        </w:rPr>
        <w:t>Assurance of continued affordability shall be provided for at least 30 years from the date of Planning Board final approval, or in accordance with State law, whichever is more restrictive.  Assurances may include but are not limited to deed restrictions, restrictive covenants, and association documents.  Drafts of all documents will be required for review at the time of final application.</w:t>
      </w:r>
    </w:p>
    <w:p w14:paraId="5ADC05EC" w14:textId="77777777" w:rsidR="00507DDA" w:rsidRPr="00507DDA" w:rsidRDefault="00507DDA" w:rsidP="00507DDA">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A third party shall monitor the compliance with resale and rental restrictions on the Workforce Housing Units, as referenced in the NH Finance Authority publication (June 2010 or as may be amended) “Meeting the Workforce Housing Challenge: A Guidebook for NH Municipalities,” per Section 619.5.3.9. Provide assurance that this will be enforced appropriately.</w:t>
      </w:r>
    </w:p>
    <w:p w14:paraId="45DC2186" w14:textId="77777777" w:rsidR="00507DDA" w:rsidRPr="00507DDA" w:rsidRDefault="00507DDA" w:rsidP="00507DDA">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Provide assurance that all provisions of Section 619.6 Conditions of Approval will be met.</w:t>
      </w:r>
    </w:p>
    <w:p w14:paraId="28FEF603" w14:textId="77777777" w:rsidR="00507DDA" w:rsidRPr="00507DDA" w:rsidRDefault="00507DDA" w:rsidP="00507DDA">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Provide acknowledgement that all provisions of Section 619.7 Development Standards will be met.</w:t>
      </w:r>
    </w:p>
    <w:p w14:paraId="58308CE2" w14:textId="77777777" w:rsidR="00507DDA" w:rsidRPr="00507DDA" w:rsidRDefault="00507DDA" w:rsidP="00507DDA">
      <w:pPr>
        <w:widowControl/>
        <w:spacing w:after="160" w:line="259" w:lineRule="auto"/>
        <w:rPr>
          <w:rFonts w:ascii="Calibri" w:eastAsia="Calibri" w:hAnsi="Calibri" w:cs="Calibri"/>
          <w:sz w:val="22"/>
          <w:szCs w:val="22"/>
        </w:rPr>
      </w:pPr>
      <w:r w:rsidRPr="00507DDA">
        <w:rPr>
          <w:rFonts w:ascii="Calibri" w:eastAsia="Calibri" w:hAnsi="Calibri" w:cs="Calibri"/>
          <w:sz w:val="22"/>
          <w:szCs w:val="22"/>
        </w:rPr>
        <w:t>Note: In accordance with NH RSA 674:60 (III), the Planning Board, at the time of approval, shall determine the period of time in which an applicant may submit evidence on the cost of complying with conditions and restrictions contained within the Board’s approval, provided that it is not less than thirty (30) days.</w:t>
      </w:r>
    </w:p>
    <w:p w14:paraId="599991FE" w14:textId="77777777" w:rsidR="00507DDA" w:rsidRPr="00507DDA" w:rsidRDefault="00507DDA" w:rsidP="00AD3B1A">
      <w:pPr>
        <w:widowControl/>
        <w:spacing w:line="259" w:lineRule="auto"/>
        <w:rPr>
          <w:rFonts w:ascii="Calibri" w:eastAsia="Calibri" w:hAnsi="Calibri" w:cs="Calibri"/>
          <w:sz w:val="22"/>
          <w:szCs w:val="22"/>
        </w:rPr>
      </w:pPr>
      <w:r w:rsidRPr="00507DDA">
        <w:rPr>
          <w:rFonts w:ascii="Calibri" w:eastAsia="Calibri" w:hAnsi="Calibri" w:cs="Calibri"/>
          <w:sz w:val="22"/>
          <w:szCs w:val="22"/>
        </w:rPr>
        <w:lastRenderedPageBreak/>
        <w:t xml:space="preserve">The following must be submitted in order for </w:t>
      </w:r>
      <w:r>
        <w:rPr>
          <w:rFonts w:ascii="Calibri" w:eastAsia="Calibri" w:hAnsi="Calibri" w:cs="Calibri"/>
          <w:sz w:val="22"/>
          <w:szCs w:val="22"/>
        </w:rPr>
        <w:t>an</w:t>
      </w:r>
      <w:r w:rsidRPr="00507DDA">
        <w:rPr>
          <w:rFonts w:ascii="Calibri" w:eastAsia="Calibri" w:hAnsi="Calibri" w:cs="Calibri"/>
          <w:sz w:val="22"/>
          <w:szCs w:val="22"/>
        </w:rPr>
        <w:t xml:space="preserve"> application to be considered complete:</w:t>
      </w:r>
    </w:p>
    <w:p w14:paraId="73829995" w14:textId="77777777" w:rsidR="00507DDA" w:rsidRPr="00507DDA" w:rsidRDefault="00507DDA" w:rsidP="00AD3B1A">
      <w:pPr>
        <w:widowControl/>
        <w:spacing w:line="259" w:lineRule="auto"/>
        <w:ind w:left="720"/>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A letter, and any related materials, describing in detail how the proposal meets the submission requirements as detailed in the previous section of this application.</w:t>
      </w:r>
    </w:p>
    <w:p w14:paraId="744AE0F0" w14:textId="77777777" w:rsidR="00507DDA" w:rsidRPr="00507DDA" w:rsidRDefault="00507DDA" w:rsidP="00AD3B1A">
      <w:pPr>
        <w:widowControl/>
        <w:spacing w:line="259" w:lineRule="auto"/>
        <w:ind w:left="720"/>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Seventeen (17) copies of the complete plans set</w:t>
      </w:r>
    </w:p>
    <w:p w14:paraId="77A4421B" w14:textId="77777777" w:rsidR="00507DDA" w:rsidRPr="00507DDA" w:rsidRDefault="00507DDA" w:rsidP="00AD3B1A">
      <w:pPr>
        <w:widowControl/>
        <w:spacing w:line="259" w:lineRule="auto"/>
        <w:ind w:left="720"/>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Completed Abutter’s List and 2 sets of Mailing Labels.</w:t>
      </w:r>
    </w:p>
    <w:p w14:paraId="73890DCD" w14:textId="77777777" w:rsidR="00507DDA" w:rsidRPr="00BA124B" w:rsidRDefault="00507DDA" w:rsidP="00AD3B1A">
      <w:pPr>
        <w:widowControl/>
        <w:spacing w:line="259" w:lineRule="auto"/>
        <w:ind w:left="720"/>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r w:rsidRPr="00831E4F">
        <w:rPr>
          <w:rFonts w:ascii="Calibri" w:hAnsi="Calibri" w:cs="Calibri"/>
          <w:sz w:val="22"/>
          <w:szCs w:val="22"/>
        </w:rPr>
        <w:instrText xml:space="preserve"> FORMCHECKBOX </w:instrText>
      </w:r>
      <w:r w:rsidR="00BA5CE6">
        <w:rPr>
          <w:rFonts w:ascii="Calibri" w:hAnsi="Calibri" w:cs="Calibri"/>
          <w:sz w:val="22"/>
          <w:szCs w:val="22"/>
        </w:rPr>
      </w:r>
      <w:r w:rsidR="00BA5CE6">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507DDA">
        <w:rPr>
          <w:rFonts w:ascii="Calibri" w:eastAsia="Calibri" w:hAnsi="Calibri" w:cs="Calibri"/>
          <w:sz w:val="22"/>
          <w:szCs w:val="22"/>
        </w:rPr>
        <w:t>All required fees.  See adopted Department fees for costs</w:t>
      </w:r>
    </w:p>
    <w:p w14:paraId="0DB560CF" w14:textId="77777777" w:rsidR="00BA124B" w:rsidRDefault="00BA124B" w:rsidP="00BA124B">
      <w:pPr>
        <w:widowControl/>
        <w:spacing w:after="160" w:line="259" w:lineRule="auto"/>
        <w:rPr>
          <w:rFonts w:ascii="Calibri" w:eastAsia="Calibri" w:hAnsi="Calibri" w:cs="Calibri"/>
          <w:b/>
          <w:bCs/>
          <w:sz w:val="28"/>
          <w:szCs w:val="28"/>
          <w:u w:val="single"/>
        </w:rPr>
      </w:pPr>
    </w:p>
    <w:bookmarkStart w:id="4" w:name="_Hlk108427034"/>
    <w:p w14:paraId="1F67A016" w14:textId="0E92B374" w:rsidR="00182C60" w:rsidRPr="000420D6" w:rsidRDefault="00DF6369" w:rsidP="00182C60">
      <w:pPr>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57728" behindDoc="0" locked="0" layoutInCell="1" allowOverlap="1" wp14:anchorId="30442928" wp14:editId="54DF1E1A">
                <wp:simplePos x="0" y="0"/>
                <wp:positionH relativeFrom="column">
                  <wp:posOffset>9525</wp:posOffset>
                </wp:positionH>
                <wp:positionV relativeFrom="paragraph">
                  <wp:posOffset>33655</wp:posOffset>
                </wp:positionV>
                <wp:extent cx="58864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46DD4" id="_x0000_t32" coordsize="21600,21600" o:spt="32" o:oned="t" path="m,l21600,21600e" filled="f">
                <v:path arrowok="t" fillok="f" o:connecttype="none"/>
                <o:lock v:ext="edit" shapetype="t"/>
              </v:shapetype>
              <v:shape id="AutoShape 2" o:spid="_x0000_s1026" type="#_x0000_t32" style="position:absolute;margin-left:.75pt;margin-top:2.65pt;width:46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GouQEAAFcDAAAOAAAAZHJzL2Uyb0RvYy54bWysU8Fu2zAMvQ/YPwi6L06CpQ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uVyvPq1KBqOz&#10;OntzHFN32DkSJ8jLUb7SZPK8DSM8el3QegP688WOYN2rnao7f9Emy5F3j+sD6vOerpql6RWal03L&#10;6/H2XrJ//w/bXwAAAP//AwBQSwMEFAAGAAgAAAAhAIlHCwjaAAAABQEAAA8AAABkcnMvZG93bnJl&#10;di54bWxMjstOwzAQRfdI/IM1SOyoQ6GoDXEqhMQCxLPtostpPHlAPE5jt03/noENLI/u1b0nmw+u&#10;VXvqQ+PZwOUoAUVceNtwZWC1fLiYggoR2WLrmQwcKcA8Pz3JMLX+wB+0X8RKyQiHFA3UMXap1qGo&#10;yWEY+Y5YstL3DqNgX2nb40HGXavHSXKjHTYsDzV2dF9T8bXYOQPb9aMryuf34JcvxydcfZav19s3&#10;Y87PhrtbUJGG+FeGH31Rh1ycNn7HNqhWeCJFA5MrUJLOxlPhzS/rPNP/7fNvAAAA//8DAFBLAQIt&#10;ABQABgAIAAAAIQC2gziS/gAAAOEBAAATAAAAAAAAAAAAAAAAAAAAAABbQ29udGVudF9UeXBlc10u&#10;eG1sUEsBAi0AFAAGAAgAAAAhADj9If/WAAAAlAEAAAsAAAAAAAAAAAAAAAAALwEAAF9yZWxzLy5y&#10;ZWxzUEsBAi0AFAAGAAgAAAAhAFVnsai5AQAAVwMAAA4AAAAAAAAAAAAAAAAALgIAAGRycy9lMm9E&#10;b2MueG1sUEsBAi0AFAAGAAgAAAAhAIlHCwjaAAAABQEAAA8AAAAAAAAAAAAAAAAAEwQAAGRycy9k&#10;b3ducmV2LnhtbFBLBQYAAAAABAAEAPMAAAAaBQAAAAA=&#10;" strokeweight="2.25pt"/>
            </w:pict>
          </mc:Fallback>
        </mc:AlternateContent>
      </w:r>
    </w:p>
    <w:p w14:paraId="65752B61" w14:textId="77777777" w:rsidR="00182C60" w:rsidRDefault="00182C60" w:rsidP="00182C60">
      <w:pPr>
        <w:rPr>
          <w:rFonts w:ascii="Calibri" w:eastAsia="Calibri" w:hAnsi="Calibri" w:cs="Calibri"/>
          <w:sz w:val="22"/>
          <w:szCs w:val="22"/>
        </w:rPr>
      </w:pPr>
      <w:r w:rsidRPr="000420D6">
        <w:rPr>
          <w:rFonts w:ascii="Calibri" w:eastAsia="Calibri" w:hAnsi="Calibri" w:cs="Calibri"/>
          <w:b/>
          <w:bCs/>
          <w:sz w:val="22"/>
          <w:szCs w:val="22"/>
        </w:rPr>
        <w:t>Owner’s Concurrence</w:t>
      </w:r>
      <w:r w:rsidRPr="000420D6">
        <w:rPr>
          <w:rFonts w:ascii="Calibri" w:eastAsia="Calibri" w:hAnsi="Calibri" w:cs="Calibri"/>
          <w:sz w:val="22"/>
          <w:szCs w:val="22"/>
        </w:rPr>
        <w:t xml:space="preserve"> – The owner concurs in the representation by the agent </w:t>
      </w:r>
      <w:r>
        <w:rPr>
          <w:rFonts w:ascii="Calibri" w:eastAsia="Calibri" w:hAnsi="Calibri" w:cs="Calibri"/>
          <w:sz w:val="22"/>
          <w:szCs w:val="22"/>
        </w:rPr>
        <w:t xml:space="preserve">and </w:t>
      </w:r>
      <w:r w:rsidRPr="000420D6">
        <w:rPr>
          <w:rFonts w:ascii="Calibri" w:eastAsia="Calibri" w:hAnsi="Calibri" w:cs="Calibri"/>
          <w:sz w:val="22"/>
          <w:szCs w:val="22"/>
        </w:rPr>
        <w:t xml:space="preserve">agrees that the information presented is accurate, agrees to the Windham Planning Board review process, and requests Planning Board approval of the above identified </w:t>
      </w:r>
      <w:r w:rsidR="008D709D">
        <w:rPr>
          <w:rFonts w:ascii="Calibri" w:eastAsia="Calibri" w:hAnsi="Calibri" w:cs="Calibri"/>
          <w:sz w:val="22"/>
          <w:szCs w:val="22"/>
        </w:rPr>
        <w:t>proposal</w:t>
      </w:r>
      <w:r w:rsidRPr="000420D6">
        <w:rPr>
          <w:rFonts w:ascii="Calibri" w:eastAsia="Calibri" w:hAnsi="Calibri" w:cs="Calibri"/>
          <w:sz w:val="22"/>
          <w:szCs w:val="22"/>
        </w:rPr>
        <w:t>.</w:t>
      </w:r>
      <w:r>
        <w:rPr>
          <w:rFonts w:ascii="Calibri" w:eastAsia="Calibri" w:hAnsi="Calibri" w:cs="Calibri"/>
          <w:sz w:val="22"/>
          <w:szCs w:val="22"/>
        </w:rPr>
        <w:br/>
      </w:r>
    </w:p>
    <w:p w14:paraId="5B0E1BB4" w14:textId="77777777" w:rsidR="00182C60" w:rsidRDefault="00182C60" w:rsidP="00182C60">
      <w:pPr>
        <w:rPr>
          <w:rFonts w:ascii="Calibri" w:eastAsia="Calibri" w:hAnsi="Calibri" w:cs="Calibri"/>
          <w:sz w:val="22"/>
          <w:szCs w:val="22"/>
        </w:rPr>
      </w:pPr>
      <w:r w:rsidRPr="000420D6">
        <w:rPr>
          <w:rFonts w:ascii="Calibri" w:eastAsia="Calibri" w:hAnsi="Calibri" w:cs="Calibri"/>
          <w:sz w:val="22"/>
          <w:szCs w:val="22"/>
        </w:rPr>
        <w:t xml:space="preserve"> _______________</w:t>
      </w:r>
      <w:r>
        <w:rPr>
          <w:rFonts w:ascii="Calibri" w:eastAsia="Calibri" w:hAnsi="Calibri" w:cs="Calibri"/>
          <w:sz w:val="22"/>
          <w:szCs w:val="22"/>
        </w:rPr>
        <w:t>_________________________________________</w:t>
      </w:r>
      <w:r w:rsidRPr="000420D6">
        <w:rPr>
          <w:rFonts w:ascii="Calibri" w:eastAsia="Calibri" w:hAnsi="Calibri" w:cs="Calibri"/>
          <w:sz w:val="22"/>
          <w:szCs w:val="22"/>
        </w:rPr>
        <w:t xml:space="preserve">_______________ </w:t>
      </w:r>
    </w:p>
    <w:p w14:paraId="47499EB5" w14:textId="77777777" w:rsidR="00182C60" w:rsidRDefault="00182C60" w:rsidP="00182C60">
      <w:pPr>
        <w:rPr>
          <w:rFonts w:ascii="Calibri" w:eastAsia="Calibri" w:hAnsi="Calibri" w:cs="Calibri"/>
          <w:sz w:val="22"/>
          <w:szCs w:val="22"/>
        </w:rPr>
      </w:pPr>
      <w:r w:rsidRPr="000420D6">
        <w:rPr>
          <w:rFonts w:ascii="Calibri" w:eastAsia="Calibri" w:hAnsi="Calibri" w:cs="Calibri"/>
          <w:sz w:val="22"/>
          <w:szCs w:val="22"/>
        </w:rPr>
        <w:t xml:space="preserve">Owner’s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 xml:space="preserve">Date </w:t>
      </w:r>
    </w:p>
    <w:p w14:paraId="6E5A692E" w14:textId="77777777" w:rsidR="00182C60" w:rsidRDefault="00182C60" w:rsidP="00182C60">
      <w:pPr>
        <w:rPr>
          <w:rFonts w:ascii="Calibri" w:eastAsia="Calibri" w:hAnsi="Calibri" w:cs="Calibri"/>
          <w:sz w:val="22"/>
          <w:szCs w:val="22"/>
        </w:rPr>
      </w:pPr>
    </w:p>
    <w:p w14:paraId="1D820B57" w14:textId="77777777" w:rsidR="00182C60" w:rsidRDefault="00182C60" w:rsidP="00182C60">
      <w:pPr>
        <w:rPr>
          <w:rFonts w:ascii="Calibri" w:eastAsia="Calibri" w:hAnsi="Calibri" w:cs="Calibri"/>
          <w:sz w:val="22"/>
          <w:szCs w:val="22"/>
        </w:rPr>
      </w:pPr>
      <w:r w:rsidRPr="000420D6">
        <w:rPr>
          <w:rFonts w:ascii="Calibri" w:eastAsia="Calibri" w:hAnsi="Calibri" w:cs="Calibri"/>
          <w:b/>
          <w:bCs/>
          <w:sz w:val="22"/>
          <w:szCs w:val="22"/>
        </w:rPr>
        <w:t>Agent’s Request</w:t>
      </w:r>
      <w:r w:rsidRPr="000420D6">
        <w:rPr>
          <w:rFonts w:ascii="Calibri" w:eastAsia="Calibri" w:hAnsi="Calibri" w:cs="Calibri"/>
          <w:sz w:val="22"/>
          <w:szCs w:val="22"/>
        </w:rPr>
        <w:t xml:space="preserve"> – The Agent seeking Planning Board review</w:t>
      </w:r>
      <w:r>
        <w:rPr>
          <w:rFonts w:ascii="Calibri" w:eastAsia="Calibri" w:hAnsi="Calibri" w:cs="Calibri"/>
          <w:sz w:val="22"/>
          <w:szCs w:val="22"/>
        </w:rPr>
        <w:t xml:space="preserve"> of</w:t>
      </w:r>
      <w:r w:rsidRPr="000420D6">
        <w:rPr>
          <w:rFonts w:ascii="Calibri" w:eastAsia="Calibri" w:hAnsi="Calibri" w:cs="Calibri"/>
          <w:sz w:val="22"/>
          <w:szCs w:val="22"/>
        </w:rPr>
        <w:t xml:space="preserve"> the attached information</w:t>
      </w:r>
      <w:r>
        <w:rPr>
          <w:rFonts w:ascii="Calibri" w:eastAsia="Calibri" w:hAnsi="Calibri" w:cs="Calibri"/>
          <w:sz w:val="22"/>
          <w:szCs w:val="22"/>
        </w:rPr>
        <w:t xml:space="preserve"> represents </w:t>
      </w:r>
      <w:r w:rsidRPr="000420D6">
        <w:rPr>
          <w:rFonts w:ascii="Calibri" w:eastAsia="Calibri" w:hAnsi="Calibri" w:cs="Calibri"/>
          <w:sz w:val="22"/>
          <w:szCs w:val="22"/>
        </w:rPr>
        <w:t xml:space="preserve">his information presented by the Agent is to the best of his/her knowledge in accordance with the Town of Windham Zoning Ordinance and </w:t>
      </w:r>
      <w:r>
        <w:rPr>
          <w:rFonts w:ascii="Calibri" w:eastAsia="Calibri" w:hAnsi="Calibri" w:cs="Calibri"/>
          <w:sz w:val="22"/>
          <w:szCs w:val="22"/>
        </w:rPr>
        <w:t>Subdivision</w:t>
      </w:r>
      <w:r w:rsidRPr="000420D6">
        <w:rPr>
          <w:rFonts w:ascii="Calibri" w:eastAsia="Calibri" w:hAnsi="Calibri" w:cs="Calibri"/>
          <w:sz w:val="22"/>
          <w:szCs w:val="22"/>
        </w:rPr>
        <w:t xml:space="preserve"> Regulations and all revisions thereof.</w:t>
      </w:r>
      <w:r>
        <w:rPr>
          <w:rFonts w:ascii="Calibri" w:eastAsia="Calibri" w:hAnsi="Calibri" w:cs="Calibri"/>
          <w:sz w:val="22"/>
          <w:szCs w:val="22"/>
        </w:rPr>
        <w:br/>
      </w:r>
    </w:p>
    <w:p w14:paraId="20F9C560" w14:textId="77777777" w:rsidR="00182C60" w:rsidRDefault="00182C60" w:rsidP="00182C60">
      <w:pPr>
        <w:rPr>
          <w:rFonts w:ascii="Calibri" w:eastAsia="Calibri" w:hAnsi="Calibri" w:cs="Calibri"/>
          <w:sz w:val="22"/>
          <w:szCs w:val="22"/>
        </w:rPr>
      </w:pPr>
      <w:r w:rsidRPr="000420D6">
        <w:rPr>
          <w:rFonts w:ascii="Calibri" w:eastAsia="Calibri" w:hAnsi="Calibri" w:cs="Calibri"/>
          <w:sz w:val="22"/>
          <w:szCs w:val="22"/>
        </w:rPr>
        <w:t>_______________</w:t>
      </w:r>
      <w:r>
        <w:rPr>
          <w:rFonts w:ascii="Calibri" w:eastAsia="Calibri" w:hAnsi="Calibri" w:cs="Calibri"/>
          <w:sz w:val="22"/>
          <w:szCs w:val="22"/>
        </w:rPr>
        <w:t>__________________________________________</w:t>
      </w:r>
      <w:r w:rsidRPr="000420D6">
        <w:rPr>
          <w:rFonts w:ascii="Calibri" w:eastAsia="Calibri" w:hAnsi="Calibri" w:cs="Calibri"/>
          <w:sz w:val="22"/>
          <w:szCs w:val="22"/>
        </w:rPr>
        <w:t>_______________</w:t>
      </w:r>
    </w:p>
    <w:p w14:paraId="2915B344" w14:textId="77777777" w:rsidR="00182C60" w:rsidRPr="000420D6" w:rsidRDefault="00182C60" w:rsidP="00182C60">
      <w:pPr>
        <w:rPr>
          <w:rFonts w:ascii="Calibri" w:eastAsia="Calibri" w:hAnsi="Calibri" w:cs="Calibri"/>
          <w:sz w:val="22"/>
          <w:szCs w:val="22"/>
        </w:rPr>
      </w:pPr>
      <w:r w:rsidRPr="000420D6">
        <w:rPr>
          <w:rFonts w:ascii="Calibri" w:eastAsia="Calibri" w:hAnsi="Calibri" w:cs="Calibri"/>
          <w:sz w:val="22"/>
          <w:szCs w:val="22"/>
        </w:rPr>
        <w:t xml:space="preserve">Agent’s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Date</w:t>
      </w:r>
      <w:bookmarkEnd w:id="4"/>
    </w:p>
    <w:p w14:paraId="408B04CE" w14:textId="77777777" w:rsidR="00182C60" w:rsidRPr="00182C60" w:rsidRDefault="00182C60" w:rsidP="00182C60">
      <w:pPr>
        <w:rPr>
          <w:rFonts w:ascii="Calibri" w:eastAsia="Calibri" w:hAnsi="Calibri" w:cs="Calibri"/>
          <w:sz w:val="22"/>
          <w:szCs w:val="22"/>
        </w:rPr>
      </w:pPr>
    </w:p>
    <w:sectPr w:rsidR="00182C60" w:rsidRPr="00182C60" w:rsidSect="0080160E">
      <w:headerReference w:type="default" r:id="rId12"/>
      <w:footerReference w:type="default" r:id="rId13"/>
      <w:footerReference w:type="first" r:id="rId1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1491" w14:textId="77777777" w:rsidR="0048388E" w:rsidRDefault="0048388E">
      <w:pPr>
        <w:spacing w:line="20" w:lineRule="exact"/>
      </w:pPr>
    </w:p>
  </w:endnote>
  <w:endnote w:type="continuationSeparator" w:id="0">
    <w:p w14:paraId="1CF07B37" w14:textId="77777777" w:rsidR="0048388E" w:rsidRDefault="0048388E">
      <w:r>
        <w:t xml:space="preserve"> </w:t>
      </w:r>
    </w:p>
  </w:endnote>
  <w:endnote w:type="continuationNotice" w:id="1">
    <w:p w14:paraId="16C352CF" w14:textId="77777777" w:rsidR="0048388E" w:rsidRDefault="004838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BB46" w14:textId="77777777" w:rsidR="00745CA5" w:rsidRPr="00854CC9" w:rsidRDefault="00EB2B46" w:rsidP="00816E62">
    <w:pPr>
      <w:pStyle w:val="Caption"/>
    </w:pPr>
    <w:r w:rsidRPr="0080160E">
      <w:rPr>
        <w:rFonts w:ascii="Calibri" w:hAnsi="Calibri" w:cs="Calibri"/>
        <w:b/>
        <w:sz w:val="20"/>
      </w:rPr>
      <w:t>Town of Windham Planning Board Application</w:t>
    </w:r>
    <w:r>
      <w:rPr>
        <w:rFonts w:ascii="Calibri" w:hAnsi="Calibri" w:cs="Calibri"/>
        <w:b/>
        <w:sz w:val="20"/>
      </w:rPr>
      <w:t xml:space="preserve"> – </w:t>
    </w:r>
    <w:r w:rsidR="008D709D">
      <w:rPr>
        <w:rFonts w:ascii="Calibri" w:hAnsi="Calibri" w:cs="Calibri"/>
        <w:b/>
        <w:sz w:val="20"/>
      </w:rPr>
      <w:t>Workforce Housing</w:t>
    </w:r>
    <w:r>
      <w:rPr>
        <w:rFonts w:ascii="Calibri" w:hAnsi="Calibri" w:cs="Calibri"/>
        <w:b/>
        <w:sz w:val="20"/>
      </w:rPr>
      <w:t xml:space="preserve"> </w:t>
    </w:r>
    <w:r w:rsidR="00182C60">
      <w:rPr>
        <w:rFonts w:ascii="Calibri" w:hAnsi="Calibri" w:cs="Calibri"/>
        <w:b/>
        <w:sz w:val="20"/>
      </w:rPr>
      <w:t>Checklists</w:t>
    </w:r>
    <w:r>
      <w:rPr>
        <w:rFonts w:ascii="Calibri" w:hAnsi="Calibri" w:cs="Calibri"/>
        <w:b/>
        <w:sz w:val="20"/>
      </w:rPr>
      <w:t xml:space="preserve"> – </w:t>
    </w:r>
    <w:r w:rsidR="004137A2" w:rsidRPr="004137A2">
      <w:rPr>
        <w:rFonts w:ascii="Calibri" w:hAnsi="Calibri" w:cs="Calibri"/>
        <w:b/>
        <w:sz w:val="20"/>
      </w:rPr>
      <w:t>August</w:t>
    </w:r>
    <w:r w:rsidRPr="004137A2">
      <w:rPr>
        <w:rFonts w:ascii="Calibri" w:hAnsi="Calibri" w:cs="Calibri"/>
        <w:b/>
        <w:sz w:val="20"/>
      </w:rPr>
      <w:t xml:space="preserve"> 2022</w:t>
    </w:r>
    <w:r w:rsidR="00182C60">
      <w:rPr>
        <w:rFonts w:ascii="Calibri" w:hAnsi="Calibri" w:cs="Calibri"/>
        <w:b/>
        <w:color w:val="222222"/>
        <w:sz w:val="20"/>
        <w:shd w:val="clear" w:color="auto" w:fill="FFFFFF"/>
      </w:rPr>
      <w:t xml:space="preserve">       </w:t>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46DA"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4EEAE1BA"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A099" w14:textId="77777777" w:rsidR="0048388E" w:rsidRDefault="0048388E">
      <w:r>
        <w:separator/>
      </w:r>
    </w:p>
  </w:footnote>
  <w:footnote w:type="continuationSeparator" w:id="0">
    <w:p w14:paraId="5DFD8973" w14:textId="77777777" w:rsidR="0048388E" w:rsidRDefault="0048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A172" w14:textId="37935C6F" w:rsidR="009E5FA8" w:rsidRDefault="00DF6369" w:rsidP="009E5FA8">
    <w:pPr>
      <w:pStyle w:val="Header"/>
    </w:pPr>
    <w:r>
      <w:rPr>
        <w:noProof/>
      </w:rPr>
      <mc:AlternateContent>
        <mc:Choice Requires="wps">
          <w:drawing>
            <wp:anchor distT="0" distB="0" distL="114300" distR="114300" simplePos="0" relativeHeight="251656704" behindDoc="0" locked="0" layoutInCell="0" allowOverlap="1" wp14:anchorId="3131A3F0" wp14:editId="6BB27084">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262FB072"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0E90DAE9"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662AD9C9"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14F1D641"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A3F0"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262FB072"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0E90DAE9"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662AD9C9"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14F1D641"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728" behindDoc="0" locked="0" layoutInCell="1" allowOverlap="1" wp14:anchorId="586B01CE" wp14:editId="133949C5">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6E9CEE5C" w14:textId="5323B605" w:rsidR="009E5FA8" w:rsidRDefault="00DF6369" w:rsidP="009E5FA8">
                          <w:r w:rsidRPr="00D173A6">
                            <w:rPr>
                              <w:noProof/>
                            </w:rPr>
                            <w:drawing>
                              <wp:inline distT="0" distB="0" distL="0" distR="0" wp14:anchorId="31289BD7" wp14:editId="1CE68908">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6B01CE" id="Text Box 2" o:spid="_x0000_s1027" type="#_x0000_t202" style="position:absolute;margin-left:18pt;margin-top:-21.75pt;width:229.9pt;height:70.9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6E9CEE5C" w14:textId="5323B605" w:rsidR="009E5FA8" w:rsidRDefault="00DF6369" w:rsidP="009E5FA8">
                    <w:r w:rsidRPr="00D173A6">
                      <w:rPr>
                        <w:noProof/>
                      </w:rPr>
                      <w:drawing>
                        <wp:inline distT="0" distB="0" distL="0" distR="0" wp14:anchorId="31289BD7" wp14:editId="1CE68908">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03795541" w14:textId="77777777" w:rsidR="00C82DEE" w:rsidRDefault="00C82DEE" w:rsidP="00661F2B">
    <w:pPr>
      <w:pStyle w:val="Footer"/>
      <w:jc w:val="right"/>
      <w:rPr>
        <w:rFonts w:ascii="Times New Roman" w:hAnsi="Times New Roman"/>
        <w:sz w:val="20"/>
      </w:rPr>
    </w:pPr>
  </w:p>
  <w:p w14:paraId="60C852FD" w14:textId="77777777" w:rsidR="008E5B2D" w:rsidRDefault="008E5B2D" w:rsidP="00661F2B">
    <w:pPr>
      <w:pStyle w:val="Footer"/>
      <w:jc w:val="right"/>
      <w:rPr>
        <w:rFonts w:ascii="Times New Roman" w:hAnsi="Times New Roman"/>
        <w:sz w:val="20"/>
      </w:rPr>
    </w:pPr>
  </w:p>
  <w:p w14:paraId="00248C7B" w14:textId="77777777" w:rsidR="008E5B2D" w:rsidRDefault="008E5B2D" w:rsidP="00661F2B">
    <w:pPr>
      <w:pStyle w:val="Footer"/>
      <w:jc w:val="right"/>
      <w:rPr>
        <w:rFonts w:ascii="Times New Roman" w:hAnsi="Times New Roman"/>
        <w:sz w:val="20"/>
      </w:rPr>
    </w:pPr>
  </w:p>
  <w:p w14:paraId="152DF2A0" w14:textId="3ABFF217" w:rsidR="008E5B2D" w:rsidRPr="00661F2B" w:rsidRDefault="00DF6369"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1C3130F4" wp14:editId="2A2DD137">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4ADC0"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01001DA1"/>
    <w:multiLevelType w:val="multilevel"/>
    <w:tmpl w:val="CA06C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8D1A28"/>
    <w:multiLevelType w:val="multilevel"/>
    <w:tmpl w:val="57FCD3B6"/>
    <w:lvl w:ilvl="0">
      <w:start w:val="120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C444E"/>
    <w:multiLevelType w:val="hybridMultilevel"/>
    <w:tmpl w:val="527A689C"/>
    <w:lvl w:ilvl="0" w:tplc="94762036">
      <w:start w:val="1"/>
      <w:numFmt w:val="bullet"/>
      <w:lvlText w:val="-"/>
      <w:lvlJc w:val="left"/>
      <w:pPr>
        <w:ind w:left="720" w:hanging="360"/>
      </w:pPr>
      <w:rPr>
        <w:rFonts w:ascii="Calibri" w:hAnsi="Calibri" w:hint="default"/>
      </w:rPr>
    </w:lvl>
    <w:lvl w:ilvl="1" w:tplc="287440DA">
      <w:start w:val="1"/>
      <w:numFmt w:val="bullet"/>
      <w:lvlText w:val="o"/>
      <w:lvlJc w:val="left"/>
      <w:pPr>
        <w:ind w:left="1440" w:hanging="360"/>
      </w:pPr>
      <w:rPr>
        <w:rFonts w:ascii="Courier New" w:hAnsi="Courier New" w:hint="default"/>
      </w:rPr>
    </w:lvl>
    <w:lvl w:ilvl="2" w:tplc="45765576">
      <w:start w:val="1"/>
      <w:numFmt w:val="bullet"/>
      <w:lvlText w:val=""/>
      <w:lvlJc w:val="left"/>
      <w:pPr>
        <w:ind w:left="2160" w:hanging="360"/>
      </w:pPr>
      <w:rPr>
        <w:rFonts w:ascii="Wingdings" w:hAnsi="Wingdings" w:hint="default"/>
      </w:rPr>
    </w:lvl>
    <w:lvl w:ilvl="3" w:tplc="229865C6">
      <w:start w:val="1"/>
      <w:numFmt w:val="bullet"/>
      <w:lvlText w:val=""/>
      <w:lvlJc w:val="left"/>
      <w:pPr>
        <w:ind w:left="2880" w:hanging="360"/>
      </w:pPr>
      <w:rPr>
        <w:rFonts w:ascii="Symbol" w:hAnsi="Symbol" w:hint="default"/>
      </w:rPr>
    </w:lvl>
    <w:lvl w:ilvl="4" w:tplc="E0AEF7EC">
      <w:start w:val="1"/>
      <w:numFmt w:val="bullet"/>
      <w:lvlText w:val="o"/>
      <w:lvlJc w:val="left"/>
      <w:pPr>
        <w:ind w:left="3600" w:hanging="360"/>
      </w:pPr>
      <w:rPr>
        <w:rFonts w:ascii="Courier New" w:hAnsi="Courier New" w:hint="default"/>
      </w:rPr>
    </w:lvl>
    <w:lvl w:ilvl="5" w:tplc="9F8AE71E">
      <w:start w:val="1"/>
      <w:numFmt w:val="bullet"/>
      <w:lvlText w:val=""/>
      <w:lvlJc w:val="left"/>
      <w:pPr>
        <w:ind w:left="4320" w:hanging="360"/>
      </w:pPr>
      <w:rPr>
        <w:rFonts w:ascii="Wingdings" w:hAnsi="Wingdings" w:hint="default"/>
      </w:rPr>
    </w:lvl>
    <w:lvl w:ilvl="6" w:tplc="F7CA9090">
      <w:start w:val="1"/>
      <w:numFmt w:val="bullet"/>
      <w:lvlText w:val=""/>
      <w:lvlJc w:val="left"/>
      <w:pPr>
        <w:ind w:left="5040" w:hanging="360"/>
      </w:pPr>
      <w:rPr>
        <w:rFonts w:ascii="Symbol" w:hAnsi="Symbol" w:hint="default"/>
      </w:rPr>
    </w:lvl>
    <w:lvl w:ilvl="7" w:tplc="76AC3F36">
      <w:start w:val="1"/>
      <w:numFmt w:val="bullet"/>
      <w:lvlText w:val="o"/>
      <w:lvlJc w:val="left"/>
      <w:pPr>
        <w:ind w:left="5760" w:hanging="360"/>
      </w:pPr>
      <w:rPr>
        <w:rFonts w:ascii="Courier New" w:hAnsi="Courier New" w:hint="default"/>
      </w:rPr>
    </w:lvl>
    <w:lvl w:ilvl="8" w:tplc="82D8FA58">
      <w:start w:val="1"/>
      <w:numFmt w:val="bullet"/>
      <w:lvlText w:val=""/>
      <w:lvlJc w:val="left"/>
      <w:pPr>
        <w:ind w:left="6480" w:hanging="360"/>
      </w:pPr>
      <w:rPr>
        <w:rFonts w:ascii="Wingdings" w:hAnsi="Wingdings" w:hint="default"/>
      </w:rPr>
    </w:lvl>
  </w:abstractNum>
  <w:abstractNum w:abstractNumId="4" w15:restartNumberingAfterBreak="0">
    <w:nsid w:val="0CC92C07"/>
    <w:multiLevelType w:val="hybridMultilevel"/>
    <w:tmpl w:val="8E6A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E6898"/>
    <w:multiLevelType w:val="hybridMultilevel"/>
    <w:tmpl w:val="B8AA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5D6"/>
    <w:multiLevelType w:val="hybridMultilevel"/>
    <w:tmpl w:val="2F82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5A0"/>
    <w:multiLevelType w:val="hybridMultilevel"/>
    <w:tmpl w:val="B92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C5B"/>
    <w:multiLevelType w:val="multilevel"/>
    <w:tmpl w:val="04A0E734"/>
    <w:lvl w:ilvl="0">
      <w:start w:val="7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728E"/>
    <w:multiLevelType w:val="hybridMultilevel"/>
    <w:tmpl w:val="13867778"/>
    <w:lvl w:ilvl="0" w:tplc="0F58EC2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E340C"/>
    <w:multiLevelType w:val="hybridMultilevel"/>
    <w:tmpl w:val="EAA8D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D728D"/>
    <w:multiLevelType w:val="multilevel"/>
    <w:tmpl w:val="87A42E56"/>
    <w:lvl w:ilvl="0">
      <w:start w:val="70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E47B24"/>
    <w:multiLevelType w:val="hybridMultilevel"/>
    <w:tmpl w:val="BA5C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24C2F"/>
    <w:multiLevelType w:val="multilevel"/>
    <w:tmpl w:val="B7F6F6CA"/>
    <w:lvl w:ilvl="0">
      <w:start w:val="30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D742C5"/>
    <w:multiLevelType w:val="hybridMultilevel"/>
    <w:tmpl w:val="B4B2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08D0"/>
    <w:multiLevelType w:val="multilevel"/>
    <w:tmpl w:val="7E42164C"/>
    <w:lvl w:ilvl="0">
      <w:start w:val="301"/>
      <w:numFmt w:val="decimal"/>
      <w:lvlText w:val="%1"/>
      <w:lvlJc w:val="left"/>
      <w:pPr>
        <w:ind w:left="540" w:hanging="540"/>
      </w:pPr>
      <w:rPr>
        <w:rFonts w:hint="default"/>
      </w:rPr>
    </w:lvl>
    <w:lvl w:ilvl="1">
      <w:start w:val="1"/>
      <w:numFmt w:val="decimal"/>
      <w:lvlText w:val="%1.%2"/>
      <w:lvlJc w:val="left"/>
      <w:pPr>
        <w:ind w:left="1332" w:hanging="54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4933313"/>
    <w:multiLevelType w:val="multilevel"/>
    <w:tmpl w:val="2BBAF674"/>
    <w:lvl w:ilvl="0">
      <w:start w:val="70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956EC4"/>
    <w:multiLevelType w:val="multilevel"/>
    <w:tmpl w:val="38EAE3C6"/>
    <w:lvl w:ilvl="0">
      <w:start w:val="6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3CE0"/>
    <w:multiLevelType w:val="multilevel"/>
    <w:tmpl w:val="33026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8043CFB"/>
    <w:multiLevelType w:val="multilevel"/>
    <w:tmpl w:val="5F56C70E"/>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A2A1AA6"/>
    <w:multiLevelType w:val="hybridMultilevel"/>
    <w:tmpl w:val="30EC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0C6F"/>
    <w:multiLevelType w:val="hybridMultilevel"/>
    <w:tmpl w:val="F10E464E"/>
    <w:lvl w:ilvl="0" w:tplc="EEBAE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244DC1"/>
    <w:multiLevelType w:val="multilevel"/>
    <w:tmpl w:val="365497F4"/>
    <w:lvl w:ilvl="0">
      <w:start w:val="702"/>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D691EFC"/>
    <w:multiLevelType w:val="multilevel"/>
    <w:tmpl w:val="AE64C6DC"/>
    <w:lvl w:ilvl="0">
      <w:start w:val="70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C87AFC"/>
    <w:multiLevelType w:val="multilevel"/>
    <w:tmpl w:val="C9DCA620"/>
    <w:lvl w:ilvl="0">
      <w:start w:val="80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E1431F"/>
    <w:multiLevelType w:val="multilevel"/>
    <w:tmpl w:val="5BA8BDAC"/>
    <w:lvl w:ilvl="0">
      <w:start w:val="707"/>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E11465"/>
    <w:multiLevelType w:val="hybridMultilevel"/>
    <w:tmpl w:val="00841668"/>
    <w:lvl w:ilvl="0" w:tplc="03C04CA6">
      <w:start w:val="5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50183"/>
    <w:multiLevelType w:val="hybridMultilevel"/>
    <w:tmpl w:val="B884138A"/>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91DFF"/>
    <w:multiLevelType w:val="multilevel"/>
    <w:tmpl w:val="E2DA6710"/>
    <w:lvl w:ilvl="0">
      <w:start w:val="603"/>
      <w:numFmt w:val="decimal"/>
      <w:lvlText w:val="%1"/>
      <w:lvlJc w:val="left"/>
      <w:pPr>
        <w:ind w:left="1020" w:hanging="1020"/>
      </w:pPr>
      <w:rPr>
        <w:rFonts w:hint="default"/>
      </w:rPr>
    </w:lvl>
    <w:lvl w:ilvl="1">
      <w:start w:val="2"/>
      <w:numFmt w:val="decimal"/>
      <w:lvlText w:val="%1.%2"/>
      <w:lvlJc w:val="left"/>
      <w:pPr>
        <w:ind w:left="1740" w:hanging="1020"/>
      </w:pPr>
      <w:rPr>
        <w:rFonts w:hint="default"/>
      </w:rPr>
    </w:lvl>
    <w:lvl w:ilvl="2">
      <w:start w:val="4"/>
      <w:numFmt w:val="decimal"/>
      <w:lvlText w:val="%1.%2.%3"/>
      <w:lvlJc w:val="left"/>
      <w:pPr>
        <w:ind w:left="2460" w:hanging="1020"/>
      </w:pPr>
      <w:rPr>
        <w:rFonts w:hint="default"/>
      </w:rPr>
    </w:lvl>
    <w:lvl w:ilvl="3">
      <w:start w:val="12"/>
      <w:numFmt w:val="decimal"/>
      <w:lvlText w:val="%1.%2.%3.%4"/>
      <w:lvlJc w:val="left"/>
      <w:pPr>
        <w:ind w:left="3180" w:hanging="10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004D6"/>
    <w:multiLevelType w:val="hybridMultilevel"/>
    <w:tmpl w:val="D8442A80"/>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1660"/>
    <w:multiLevelType w:val="multilevel"/>
    <w:tmpl w:val="4D0C2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9114819"/>
    <w:multiLevelType w:val="multilevel"/>
    <w:tmpl w:val="66F66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93A07C1"/>
    <w:multiLevelType w:val="multilevel"/>
    <w:tmpl w:val="62F6D84C"/>
    <w:lvl w:ilvl="0">
      <w:start w:val="708"/>
      <w:numFmt w:val="decimal"/>
      <w:lvlText w:val="%1"/>
      <w:lvlJc w:val="left"/>
      <w:pPr>
        <w:ind w:left="900" w:hanging="900"/>
      </w:pPr>
      <w:rPr>
        <w:rFonts w:hint="default"/>
      </w:rPr>
    </w:lvl>
    <w:lvl w:ilvl="1">
      <w:start w:val="6"/>
      <w:numFmt w:val="decimal"/>
      <w:lvlText w:val="%1.%2"/>
      <w:lvlJc w:val="left"/>
      <w:pPr>
        <w:ind w:left="1620" w:hanging="900"/>
      </w:pPr>
      <w:rPr>
        <w:rFonts w:hint="default"/>
      </w:rPr>
    </w:lvl>
    <w:lvl w:ilvl="2">
      <w:start w:val="2"/>
      <w:numFmt w:val="decimal"/>
      <w:lvlText w:val="%1.%2.%3"/>
      <w:lvlJc w:val="left"/>
      <w:pPr>
        <w:ind w:left="2340" w:hanging="900"/>
      </w:pPr>
      <w:rPr>
        <w:rFonts w:hint="default"/>
      </w:rPr>
    </w:lvl>
    <w:lvl w:ilvl="3">
      <w:start w:val="2"/>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5E6363"/>
    <w:multiLevelType w:val="multilevel"/>
    <w:tmpl w:val="D1A425D2"/>
    <w:lvl w:ilvl="0">
      <w:start w:val="709"/>
      <w:numFmt w:val="decimal"/>
      <w:lvlText w:val="%1"/>
      <w:lvlJc w:val="left"/>
      <w:pPr>
        <w:ind w:left="720" w:hanging="720"/>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50EA73DC"/>
    <w:multiLevelType w:val="hybridMultilevel"/>
    <w:tmpl w:val="356C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7EE3"/>
    <w:multiLevelType w:val="multilevel"/>
    <w:tmpl w:val="1D2A4BCC"/>
    <w:lvl w:ilvl="0">
      <w:start w:val="110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BD17B0"/>
    <w:multiLevelType w:val="multilevel"/>
    <w:tmpl w:val="C47C6CA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B063D6"/>
    <w:multiLevelType w:val="hybridMultilevel"/>
    <w:tmpl w:val="9E0CABA6"/>
    <w:lvl w:ilvl="0" w:tplc="717C3454">
      <w:start w:val="1"/>
      <w:numFmt w:val="bullet"/>
      <w:lvlText w:val="□"/>
      <w:lvlJc w:val="left"/>
      <w:pPr>
        <w:ind w:left="720" w:hanging="360"/>
      </w:pPr>
      <w:rPr>
        <w:rFonts w:ascii="Courier New" w:hAnsi="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13170"/>
    <w:multiLevelType w:val="multilevel"/>
    <w:tmpl w:val="C56A2D46"/>
    <w:lvl w:ilvl="0">
      <w:start w:val="70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471797"/>
    <w:multiLevelType w:val="multilevel"/>
    <w:tmpl w:val="7676018E"/>
    <w:lvl w:ilvl="0">
      <w:start w:val="1"/>
      <w:numFmt w:val="decimal"/>
      <w:lvlText w:val="%1."/>
      <w:lvlJc w:val="left"/>
      <w:pPr>
        <w:tabs>
          <w:tab w:val="num" w:pos="630"/>
        </w:tabs>
        <w:ind w:left="630" w:hanging="360"/>
      </w:pPr>
    </w:lvl>
    <w:lvl w:ilvl="1" w:tentative="1">
      <w:numFmt w:val="decimal"/>
      <w:lvlText w:val="%2."/>
      <w:lvlJc w:val="left"/>
      <w:pPr>
        <w:tabs>
          <w:tab w:val="num" w:pos="1350"/>
        </w:tabs>
        <w:ind w:left="1350" w:hanging="360"/>
      </w:pPr>
    </w:lvl>
    <w:lvl w:ilvl="2" w:tentative="1">
      <w:numFmt w:val="decimal"/>
      <w:lvlText w:val="%3."/>
      <w:lvlJc w:val="left"/>
      <w:pPr>
        <w:tabs>
          <w:tab w:val="num" w:pos="2070"/>
        </w:tabs>
        <w:ind w:left="2070" w:hanging="360"/>
      </w:pPr>
    </w:lvl>
    <w:lvl w:ilvl="3" w:tentative="1">
      <w:numFmt w:val="decimal"/>
      <w:lvlText w:val="%4."/>
      <w:lvlJc w:val="left"/>
      <w:pPr>
        <w:tabs>
          <w:tab w:val="num" w:pos="2790"/>
        </w:tabs>
        <w:ind w:left="2790" w:hanging="360"/>
      </w:pPr>
    </w:lvl>
    <w:lvl w:ilvl="4" w:tentative="1">
      <w:numFmt w:val="decimal"/>
      <w:lvlText w:val="%5."/>
      <w:lvlJc w:val="left"/>
      <w:pPr>
        <w:tabs>
          <w:tab w:val="num" w:pos="3510"/>
        </w:tabs>
        <w:ind w:left="3510" w:hanging="360"/>
      </w:pPr>
    </w:lvl>
    <w:lvl w:ilvl="5" w:tentative="1">
      <w:numFmt w:val="decimal"/>
      <w:lvlText w:val="%6."/>
      <w:lvlJc w:val="left"/>
      <w:pPr>
        <w:tabs>
          <w:tab w:val="num" w:pos="4230"/>
        </w:tabs>
        <w:ind w:left="4230" w:hanging="360"/>
      </w:pPr>
    </w:lvl>
    <w:lvl w:ilvl="6" w:tentative="1">
      <w:numFmt w:val="decimal"/>
      <w:lvlText w:val="%7."/>
      <w:lvlJc w:val="left"/>
      <w:pPr>
        <w:tabs>
          <w:tab w:val="num" w:pos="4950"/>
        </w:tabs>
        <w:ind w:left="4950" w:hanging="360"/>
      </w:pPr>
    </w:lvl>
    <w:lvl w:ilvl="7" w:tentative="1">
      <w:numFmt w:val="decimal"/>
      <w:lvlText w:val="%8."/>
      <w:lvlJc w:val="left"/>
      <w:pPr>
        <w:tabs>
          <w:tab w:val="num" w:pos="5670"/>
        </w:tabs>
        <w:ind w:left="5670" w:hanging="360"/>
      </w:pPr>
    </w:lvl>
    <w:lvl w:ilvl="8" w:tentative="1">
      <w:numFmt w:val="decimal"/>
      <w:lvlText w:val="%9."/>
      <w:lvlJc w:val="left"/>
      <w:pPr>
        <w:tabs>
          <w:tab w:val="num" w:pos="6390"/>
        </w:tabs>
        <w:ind w:left="6390" w:hanging="360"/>
      </w:pPr>
    </w:lvl>
  </w:abstractNum>
  <w:abstractNum w:abstractNumId="40" w15:restartNumberingAfterBreak="0">
    <w:nsid w:val="649442BF"/>
    <w:multiLevelType w:val="multilevel"/>
    <w:tmpl w:val="BD84E3FC"/>
    <w:lvl w:ilvl="0">
      <w:start w:val="501"/>
      <w:numFmt w:val="decimal"/>
      <w:lvlText w:val="%1"/>
      <w:lvlJc w:val="left"/>
      <w:pPr>
        <w:ind w:left="198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D6222B4"/>
    <w:multiLevelType w:val="multilevel"/>
    <w:tmpl w:val="0A3AD05C"/>
    <w:lvl w:ilvl="0">
      <w:start w:val="30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104461"/>
    <w:multiLevelType w:val="hybridMultilevel"/>
    <w:tmpl w:val="F9B89094"/>
    <w:lvl w:ilvl="0" w:tplc="BCBAC1F2">
      <w:start w:val="70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3640FA1"/>
    <w:multiLevelType w:val="hybridMultilevel"/>
    <w:tmpl w:val="883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236F9"/>
    <w:multiLevelType w:val="hybridMultilevel"/>
    <w:tmpl w:val="45AAE8C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72D3E25"/>
    <w:multiLevelType w:val="multilevel"/>
    <w:tmpl w:val="A7587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CA2141F"/>
    <w:multiLevelType w:val="multilevel"/>
    <w:tmpl w:val="3EFCB958"/>
    <w:lvl w:ilvl="0">
      <w:start w:val="7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CD0C54"/>
    <w:multiLevelType w:val="multilevel"/>
    <w:tmpl w:val="32E2543E"/>
    <w:lvl w:ilvl="0">
      <w:start w:val="9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434104">
    <w:abstractNumId w:val="0"/>
  </w:num>
  <w:num w:numId="2" w16cid:durableId="1101299438">
    <w:abstractNumId w:val="47"/>
  </w:num>
  <w:num w:numId="3" w16cid:durableId="1277449235">
    <w:abstractNumId w:val="24"/>
  </w:num>
  <w:num w:numId="4" w16cid:durableId="751969189">
    <w:abstractNumId w:val="40"/>
  </w:num>
  <w:num w:numId="5" w16cid:durableId="654064868">
    <w:abstractNumId w:val="15"/>
  </w:num>
  <w:num w:numId="6" w16cid:durableId="703558541">
    <w:abstractNumId w:val="13"/>
  </w:num>
  <w:num w:numId="7" w16cid:durableId="1019308749">
    <w:abstractNumId w:val="41"/>
  </w:num>
  <w:num w:numId="8" w16cid:durableId="190455338">
    <w:abstractNumId w:val="22"/>
  </w:num>
  <w:num w:numId="9" w16cid:durableId="1723748952">
    <w:abstractNumId w:val="46"/>
  </w:num>
  <w:num w:numId="10" w16cid:durableId="839076044">
    <w:abstractNumId w:val="23"/>
  </w:num>
  <w:num w:numId="11" w16cid:durableId="182982261">
    <w:abstractNumId w:val="8"/>
  </w:num>
  <w:num w:numId="12" w16cid:durableId="767503274">
    <w:abstractNumId w:val="16"/>
  </w:num>
  <w:num w:numId="13" w16cid:durableId="1555434609">
    <w:abstractNumId w:val="38"/>
  </w:num>
  <w:num w:numId="14" w16cid:durableId="205260562">
    <w:abstractNumId w:val="25"/>
  </w:num>
  <w:num w:numId="15" w16cid:durableId="1809124091">
    <w:abstractNumId w:val="2"/>
  </w:num>
  <w:num w:numId="16" w16cid:durableId="1704011705">
    <w:abstractNumId w:val="36"/>
  </w:num>
  <w:num w:numId="17" w16cid:durableId="802191641">
    <w:abstractNumId w:val="35"/>
  </w:num>
  <w:num w:numId="18" w16cid:durableId="2019043947">
    <w:abstractNumId w:val="44"/>
  </w:num>
  <w:num w:numId="19" w16cid:durableId="141851377">
    <w:abstractNumId w:val="12"/>
  </w:num>
  <w:num w:numId="20" w16cid:durableId="1198274604">
    <w:abstractNumId w:val="20"/>
  </w:num>
  <w:num w:numId="21" w16cid:durableId="697698533">
    <w:abstractNumId w:val="14"/>
  </w:num>
  <w:num w:numId="22" w16cid:durableId="1788349583">
    <w:abstractNumId w:val="34"/>
  </w:num>
  <w:num w:numId="23" w16cid:durableId="209846880">
    <w:abstractNumId w:val="6"/>
  </w:num>
  <w:num w:numId="24" w16cid:durableId="1129326992">
    <w:abstractNumId w:val="43"/>
  </w:num>
  <w:num w:numId="25" w16cid:durableId="716048501">
    <w:abstractNumId w:val="33"/>
  </w:num>
  <w:num w:numId="26" w16cid:durableId="298802243">
    <w:abstractNumId w:val="11"/>
  </w:num>
  <w:num w:numId="27" w16cid:durableId="1333533310">
    <w:abstractNumId w:val="32"/>
  </w:num>
  <w:num w:numId="28" w16cid:durableId="788713">
    <w:abstractNumId w:val="42"/>
  </w:num>
  <w:num w:numId="29" w16cid:durableId="138422764">
    <w:abstractNumId w:val="28"/>
  </w:num>
  <w:num w:numId="30" w16cid:durableId="3365023">
    <w:abstractNumId w:val="26"/>
  </w:num>
  <w:num w:numId="31" w16cid:durableId="581960335">
    <w:abstractNumId w:val="17"/>
  </w:num>
  <w:num w:numId="32" w16cid:durableId="1325203667">
    <w:abstractNumId w:val="29"/>
  </w:num>
  <w:num w:numId="33" w16cid:durableId="1180241122">
    <w:abstractNumId w:val="30"/>
  </w:num>
  <w:num w:numId="34" w16cid:durableId="1682051022">
    <w:abstractNumId w:val="39"/>
  </w:num>
  <w:num w:numId="35" w16cid:durableId="293602096">
    <w:abstractNumId w:val="9"/>
  </w:num>
  <w:num w:numId="36" w16cid:durableId="2016758056">
    <w:abstractNumId w:val="1"/>
  </w:num>
  <w:num w:numId="37" w16cid:durableId="1333991763">
    <w:abstractNumId w:val="19"/>
  </w:num>
  <w:num w:numId="38" w16cid:durableId="1293250132">
    <w:abstractNumId w:val="37"/>
  </w:num>
  <w:num w:numId="39" w16cid:durableId="1490052907">
    <w:abstractNumId w:val="45"/>
  </w:num>
  <w:num w:numId="40" w16cid:durableId="449476805">
    <w:abstractNumId w:val="18"/>
  </w:num>
  <w:num w:numId="41" w16cid:durableId="1635326686">
    <w:abstractNumId w:val="31"/>
  </w:num>
  <w:num w:numId="42" w16cid:durableId="1740708444">
    <w:abstractNumId w:val="27"/>
  </w:num>
  <w:num w:numId="43" w16cid:durableId="2068413527">
    <w:abstractNumId w:val="7"/>
  </w:num>
  <w:num w:numId="44" w16cid:durableId="1941789574">
    <w:abstractNumId w:val="3"/>
  </w:num>
  <w:num w:numId="45" w16cid:durableId="1598950909">
    <w:abstractNumId w:val="5"/>
  </w:num>
  <w:num w:numId="46" w16cid:durableId="1153059955">
    <w:abstractNumId w:val="21"/>
  </w:num>
  <w:num w:numId="47" w16cid:durableId="484902729">
    <w:abstractNumId w:val="10"/>
  </w:num>
  <w:num w:numId="48" w16cid:durableId="61895210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D75"/>
    <w:rsid w:val="000435D6"/>
    <w:rsid w:val="00052255"/>
    <w:rsid w:val="00053793"/>
    <w:rsid w:val="0005451E"/>
    <w:rsid w:val="00056ABE"/>
    <w:rsid w:val="000613D7"/>
    <w:rsid w:val="000636CA"/>
    <w:rsid w:val="00063D78"/>
    <w:rsid w:val="00064C78"/>
    <w:rsid w:val="00067219"/>
    <w:rsid w:val="0006737D"/>
    <w:rsid w:val="000679E0"/>
    <w:rsid w:val="00074A23"/>
    <w:rsid w:val="00077C8A"/>
    <w:rsid w:val="00081E92"/>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F0B1E"/>
    <w:rsid w:val="000F1DAD"/>
    <w:rsid w:val="000F282C"/>
    <w:rsid w:val="000F38B0"/>
    <w:rsid w:val="000F40D1"/>
    <w:rsid w:val="000F52EA"/>
    <w:rsid w:val="000F5607"/>
    <w:rsid w:val="001008A1"/>
    <w:rsid w:val="00102BF7"/>
    <w:rsid w:val="00107402"/>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325B"/>
    <w:rsid w:val="00164A88"/>
    <w:rsid w:val="00166918"/>
    <w:rsid w:val="00167FBE"/>
    <w:rsid w:val="00170218"/>
    <w:rsid w:val="001766D9"/>
    <w:rsid w:val="00177930"/>
    <w:rsid w:val="00182C60"/>
    <w:rsid w:val="00190C2D"/>
    <w:rsid w:val="00192609"/>
    <w:rsid w:val="00193E2E"/>
    <w:rsid w:val="001947B3"/>
    <w:rsid w:val="00195FDD"/>
    <w:rsid w:val="00196395"/>
    <w:rsid w:val="0019736B"/>
    <w:rsid w:val="0019756A"/>
    <w:rsid w:val="001A06CB"/>
    <w:rsid w:val="001A17F5"/>
    <w:rsid w:val="001A1E28"/>
    <w:rsid w:val="001C36D3"/>
    <w:rsid w:val="001C4152"/>
    <w:rsid w:val="001D0332"/>
    <w:rsid w:val="001D3507"/>
    <w:rsid w:val="001D350D"/>
    <w:rsid w:val="001D4594"/>
    <w:rsid w:val="001D562E"/>
    <w:rsid w:val="001D7536"/>
    <w:rsid w:val="001D7A93"/>
    <w:rsid w:val="001E146C"/>
    <w:rsid w:val="001E6895"/>
    <w:rsid w:val="001E6A25"/>
    <w:rsid w:val="001F103C"/>
    <w:rsid w:val="001F15A1"/>
    <w:rsid w:val="001F31E9"/>
    <w:rsid w:val="001F35A0"/>
    <w:rsid w:val="001F5F2B"/>
    <w:rsid w:val="00200ABE"/>
    <w:rsid w:val="00202185"/>
    <w:rsid w:val="002042EE"/>
    <w:rsid w:val="0020522F"/>
    <w:rsid w:val="00205D94"/>
    <w:rsid w:val="002073C4"/>
    <w:rsid w:val="00213445"/>
    <w:rsid w:val="00214C11"/>
    <w:rsid w:val="0021553F"/>
    <w:rsid w:val="002279BD"/>
    <w:rsid w:val="00233EEC"/>
    <w:rsid w:val="002431DF"/>
    <w:rsid w:val="00243FDD"/>
    <w:rsid w:val="00246500"/>
    <w:rsid w:val="00253DB2"/>
    <w:rsid w:val="00260710"/>
    <w:rsid w:val="002657EB"/>
    <w:rsid w:val="00265CAC"/>
    <w:rsid w:val="002726C9"/>
    <w:rsid w:val="00273DB0"/>
    <w:rsid w:val="002742EC"/>
    <w:rsid w:val="002753BD"/>
    <w:rsid w:val="0027587F"/>
    <w:rsid w:val="00277E17"/>
    <w:rsid w:val="00283D9E"/>
    <w:rsid w:val="002857E3"/>
    <w:rsid w:val="00286A80"/>
    <w:rsid w:val="002902A9"/>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2F74FA"/>
    <w:rsid w:val="00300D07"/>
    <w:rsid w:val="00301448"/>
    <w:rsid w:val="003030FF"/>
    <w:rsid w:val="00317BD1"/>
    <w:rsid w:val="00333B1A"/>
    <w:rsid w:val="00333F47"/>
    <w:rsid w:val="003353EE"/>
    <w:rsid w:val="00341D2D"/>
    <w:rsid w:val="00342362"/>
    <w:rsid w:val="00344421"/>
    <w:rsid w:val="003457C8"/>
    <w:rsid w:val="0034607E"/>
    <w:rsid w:val="003465DE"/>
    <w:rsid w:val="00350C51"/>
    <w:rsid w:val="0035143D"/>
    <w:rsid w:val="00352F76"/>
    <w:rsid w:val="00352FF0"/>
    <w:rsid w:val="00353D49"/>
    <w:rsid w:val="00361737"/>
    <w:rsid w:val="00370722"/>
    <w:rsid w:val="00370E8B"/>
    <w:rsid w:val="003728F6"/>
    <w:rsid w:val="003735C3"/>
    <w:rsid w:val="00373AD1"/>
    <w:rsid w:val="003767E3"/>
    <w:rsid w:val="00383311"/>
    <w:rsid w:val="003838F4"/>
    <w:rsid w:val="00384531"/>
    <w:rsid w:val="003847D9"/>
    <w:rsid w:val="00385BE2"/>
    <w:rsid w:val="00387B9F"/>
    <w:rsid w:val="00390A91"/>
    <w:rsid w:val="0039353B"/>
    <w:rsid w:val="003955C5"/>
    <w:rsid w:val="00396972"/>
    <w:rsid w:val="003A2E4B"/>
    <w:rsid w:val="003A4B2A"/>
    <w:rsid w:val="003A5C69"/>
    <w:rsid w:val="003A74B8"/>
    <w:rsid w:val="003B0AA2"/>
    <w:rsid w:val="003B235F"/>
    <w:rsid w:val="003B4115"/>
    <w:rsid w:val="003C29B5"/>
    <w:rsid w:val="003C4712"/>
    <w:rsid w:val="003C4E0A"/>
    <w:rsid w:val="003D3608"/>
    <w:rsid w:val="003D4212"/>
    <w:rsid w:val="003D7583"/>
    <w:rsid w:val="003D7E23"/>
    <w:rsid w:val="003E1A53"/>
    <w:rsid w:val="003E58A0"/>
    <w:rsid w:val="003E77D8"/>
    <w:rsid w:val="003F0BD1"/>
    <w:rsid w:val="003F17EA"/>
    <w:rsid w:val="003F198A"/>
    <w:rsid w:val="003F270F"/>
    <w:rsid w:val="003F399F"/>
    <w:rsid w:val="003F46CF"/>
    <w:rsid w:val="003F79F9"/>
    <w:rsid w:val="00400CA9"/>
    <w:rsid w:val="0040359B"/>
    <w:rsid w:val="0040624B"/>
    <w:rsid w:val="004137A2"/>
    <w:rsid w:val="0041428F"/>
    <w:rsid w:val="0041522D"/>
    <w:rsid w:val="004165FF"/>
    <w:rsid w:val="00416DB7"/>
    <w:rsid w:val="0041724F"/>
    <w:rsid w:val="00423B58"/>
    <w:rsid w:val="00426AC4"/>
    <w:rsid w:val="00427EE1"/>
    <w:rsid w:val="004312DB"/>
    <w:rsid w:val="00435241"/>
    <w:rsid w:val="0043682F"/>
    <w:rsid w:val="0043716E"/>
    <w:rsid w:val="00441F66"/>
    <w:rsid w:val="00447B3D"/>
    <w:rsid w:val="0045612B"/>
    <w:rsid w:val="00456AD6"/>
    <w:rsid w:val="00460E15"/>
    <w:rsid w:val="00461495"/>
    <w:rsid w:val="0046448F"/>
    <w:rsid w:val="004706DB"/>
    <w:rsid w:val="00473A25"/>
    <w:rsid w:val="00480277"/>
    <w:rsid w:val="0048388E"/>
    <w:rsid w:val="00487627"/>
    <w:rsid w:val="00493ABE"/>
    <w:rsid w:val="00493D26"/>
    <w:rsid w:val="004950B7"/>
    <w:rsid w:val="00497A4D"/>
    <w:rsid w:val="004A15F6"/>
    <w:rsid w:val="004A1B80"/>
    <w:rsid w:val="004A30B5"/>
    <w:rsid w:val="004A3A78"/>
    <w:rsid w:val="004A447E"/>
    <w:rsid w:val="004A657B"/>
    <w:rsid w:val="004B302C"/>
    <w:rsid w:val="004B3184"/>
    <w:rsid w:val="004B31C0"/>
    <w:rsid w:val="004B3DB4"/>
    <w:rsid w:val="004B7635"/>
    <w:rsid w:val="004C1CFD"/>
    <w:rsid w:val="004C2D2C"/>
    <w:rsid w:val="004C34AB"/>
    <w:rsid w:val="004C6A1F"/>
    <w:rsid w:val="004C7311"/>
    <w:rsid w:val="004D00DB"/>
    <w:rsid w:val="004D0ACA"/>
    <w:rsid w:val="004D10A6"/>
    <w:rsid w:val="004D484E"/>
    <w:rsid w:val="004E100E"/>
    <w:rsid w:val="004E3629"/>
    <w:rsid w:val="004E421B"/>
    <w:rsid w:val="004E4EE4"/>
    <w:rsid w:val="004E52DD"/>
    <w:rsid w:val="004F0AB4"/>
    <w:rsid w:val="004F5017"/>
    <w:rsid w:val="004F6452"/>
    <w:rsid w:val="004F7DF1"/>
    <w:rsid w:val="00503EB7"/>
    <w:rsid w:val="00506B97"/>
    <w:rsid w:val="00507DDA"/>
    <w:rsid w:val="00511289"/>
    <w:rsid w:val="0051128D"/>
    <w:rsid w:val="0051141E"/>
    <w:rsid w:val="00516FC2"/>
    <w:rsid w:val="0053004F"/>
    <w:rsid w:val="00530FBE"/>
    <w:rsid w:val="00532F73"/>
    <w:rsid w:val="005343B6"/>
    <w:rsid w:val="00534C0F"/>
    <w:rsid w:val="00536FF8"/>
    <w:rsid w:val="00541478"/>
    <w:rsid w:val="00541C06"/>
    <w:rsid w:val="0054424C"/>
    <w:rsid w:val="00544F85"/>
    <w:rsid w:val="005523CB"/>
    <w:rsid w:val="005537BA"/>
    <w:rsid w:val="00557842"/>
    <w:rsid w:val="00561100"/>
    <w:rsid w:val="00563348"/>
    <w:rsid w:val="00564249"/>
    <w:rsid w:val="005646C1"/>
    <w:rsid w:val="00566640"/>
    <w:rsid w:val="0056676E"/>
    <w:rsid w:val="00567AFF"/>
    <w:rsid w:val="00573E10"/>
    <w:rsid w:val="005762A0"/>
    <w:rsid w:val="00576566"/>
    <w:rsid w:val="00580173"/>
    <w:rsid w:val="00581289"/>
    <w:rsid w:val="00584AAA"/>
    <w:rsid w:val="0058560B"/>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6564"/>
    <w:rsid w:val="005F69FF"/>
    <w:rsid w:val="005F6B8F"/>
    <w:rsid w:val="00600010"/>
    <w:rsid w:val="00604C95"/>
    <w:rsid w:val="00607FA0"/>
    <w:rsid w:val="00611387"/>
    <w:rsid w:val="006114F3"/>
    <w:rsid w:val="00614253"/>
    <w:rsid w:val="006154E0"/>
    <w:rsid w:val="006211BA"/>
    <w:rsid w:val="006214DD"/>
    <w:rsid w:val="006215E8"/>
    <w:rsid w:val="00626AE8"/>
    <w:rsid w:val="00630D79"/>
    <w:rsid w:val="006316DB"/>
    <w:rsid w:val="00631ED1"/>
    <w:rsid w:val="00632F6A"/>
    <w:rsid w:val="00637815"/>
    <w:rsid w:val="00640AF5"/>
    <w:rsid w:val="00640D46"/>
    <w:rsid w:val="00641215"/>
    <w:rsid w:val="00644529"/>
    <w:rsid w:val="00645FB9"/>
    <w:rsid w:val="006555F4"/>
    <w:rsid w:val="006578B1"/>
    <w:rsid w:val="00660144"/>
    <w:rsid w:val="00661F2B"/>
    <w:rsid w:val="00662211"/>
    <w:rsid w:val="00665863"/>
    <w:rsid w:val="00667071"/>
    <w:rsid w:val="006707D3"/>
    <w:rsid w:val="00670D90"/>
    <w:rsid w:val="00670EB9"/>
    <w:rsid w:val="0067102A"/>
    <w:rsid w:val="00672871"/>
    <w:rsid w:val="006772F7"/>
    <w:rsid w:val="00680699"/>
    <w:rsid w:val="00680D5F"/>
    <w:rsid w:val="00682090"/>
    <w:rsid w:val="00684942"/>
    <w:rsid w:val="00685582"/>
    <w:rsid w:val="0068637D"/>
    <w:rsid w:val="006872C5"/>
    <w:rsid w:val="006A0A61"/>
    <w:rsid w:val="006A0BE8"/>
    <w:rsid w:val="006A366B"/>
    <w:rsid w:val="006A4DC1"/>
    <w:rsid w:val="006A53DC"/>
    <w:rsid w:val="006A5758"/>
    <w:rsid w:val="006A65FE"/>
    <w:rsid w:val="006B0047"/>
    <w:rsid w:val="006B1B8E"/>
    <w:rsid w:val="006B2195"/>
    <w:rsid w:val="006B2377"/>
    <w:rsid w:val="006C262C"/>
    <w:rsid w:val="006C2AED"/>
    <w:rsid w:val="006C47A8"/>
    <w:rsid w:val="006D0369"/>
    <w:rsid w:val="006E2714"/>
    <w:rsid w:val="006E47D5"/>
    <w:rsid w:val="006E517F"/>
    <w:rsid w:val="006F0D67"/>
    <w:rsid w:val="006F1A8B"/>
    <w:rsid w:val="006F2AC1"/>
    <w:rsid w:val="006F5C2B"/>
    <w:rsid w:val="006F605A"/>
    <w:rsid w:val="007045C4"/>
    <w:rsid w:val="00706EA4"/>
    <w:rsid w:val="00707BF7"/>
    <w:rsid w:val="00712BE5"/>
    <w:rsid w:val="00712E47"/>
    <w:rsid w:val="00715BF2"/>
    <w:rsid w:val="007164CB"/>
    <w:rsid w:val="00720A86"/>
    <w:rsid w:val="00734E09"/>
    <w:rsid w:val="00737D50"/>
    <w:rsid w:val="00742D86"/>
    <w:rsid w:val="0074317C"/>
    <w:rsid w:val="00743384"/>
    <w:rsid w:val="00743AC3"/>
    <w:rsid w:val="00745CA5"/>
    <w:rsid w:val="00745D11"/>
    <w:rsid w:val="007461A6"/>
    <w:rsid w:val="007462FA"/>
    <w:rsid w:val="0074716D"/>
    <w:rsid w:val="007477E7"/>
    <w:rsid w:val="00751004"/>
    <w:rsid w:val="007513D5"/>
    <w:rsid w:val="00751F32"/>
    <w:rsid w:val="00751FEE"/>
    <w:rsid w:val="0075591B"/>
    <w:rsid w:val="00757CB8"/>
    <w:rsid w:val="00762687"/>
    <w:rsid w:val="007661BE"/>
    <w:rsid w:val="007715F6"/>
    <w:rsid w:val="007726F7"/>
    <w:rsid w:val="00772D71"/>
    <w:rsid w:val="00773D74"/>
    <w:rsid w:val="00775C5B"/>
    <w:rsid w:val="0077643C"/>
    <w:rsid w:val="00781904"/>
    <w:rsid w:val="007821BF"/>
    <w:rsid w:val="00785164"/>
    <w:rsid w:val="007870A5"/>
    <w:rsid w:val="00787F96"/>
    <w:rsid w:val="0079059C"/>
    <w:rsid w:val="0079116B"/>
    <w:rsid w:val="007969E8"/>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E1089"/>
    <w:rsid w:val="007E5FBC"/>
    <w:rsid w:val="007E67D9"/>
    <w:rsid w:val="007F2081"/>
    <w:rsid w:val="007F22A0"/>
    <w:rsid w:val="007F2D55"/>
    <w:rsid w:val="007F31D0"/>
    <w:rsid w:val="007F7BD7"/>
    <w:rsid w:val="0080160E"/>
    <w:rsid w:val="00801C81"/>
    <w:rsid w:val="00802D84"/>
    <w:rsid w:val="0080363B"/>
    <w:rsid w:val="00803AA5"/>
    <w:rsid w:val="008149DF"/>
    <w:rsid w:val="008166F0"/>
    <w:rsid w:val="00816E62"/>
    <w:rsid w:val="00820BD7"/>
    <w:rsid w:val="00823D0C"/>
    <w:rsid w:val="0082411C"/>
    <w:rsid w:val="00825ED5"/>
    <w:rsid w:val="00826B38"/>
    <w:rsid w:val="008307E9"/>
    <w:rsid w:val="0083153F"/>
    <w:rsid w:val="00831D2A"/>
    <w:rsid w:val="00831E4F"/>
    <w:rsid w:val="008350CF"/>
    <w:rsid w:val="008371E0"/>
    <w:rsid w:val="00837E5A"/>
    <w:rsid w:val="00840666"/>
    <w:rsid w:val="00843F3E"/>
    <w:rsid w:val="00845CD4"/>
    <w:rsid w:val="008532E5"/>
    <w:rsid w:val="00854CC9"/>
    <w:rsid w:val="008609D5"/>
    <w:rsid w:val="008638C4"/>
    <w:rsid w:val="00875444"/>
    <w:rsid w:val="008772D5"/>
    <w:rsid w:val="00880841"/>
    <w:rsid w:val="00880B0B"/>
    <w:rsid w:val="00882ADA"/>
    <w:rsid w:val="008848CC"/>
    <w:rsid w:val="00886B85"/>
    <w:rsid w:val="00887811"/>
    <w:rsid w:val="008922D2"/>
    <w:rsid w:val="0089438C"/>
    <w:rsid w:val="008972AC"/>
    <w:rsid w:val="008A06E5"/>
    <w:rsid w:val="008A5F50"/>
    <w:rsid w:val="008A6353"/>
    <w:rsid w:val="008A6BFB"/>
    <w:rsid w:val="008A6D7A"/>
    <w:rsid w:val="008B166D"/>
    <w:rsid w:val="008B26AF"/>
    <w:rsid w:val="008B6D1F"/>
    <w:rsid w:val="008C03B9"/>
    <w:rsid w:val="008C0768"/>
    <w:rsid w:val="008C2870"/>
    <w:rsid w:val="008C4EF6"/>
    <w:rsid w:val="008C575D"/>
    <w:rsid w:val="008C6125"/>
    <w:rsid w:val="008D1895"/>
    <w:rsid w:val="008D19B9"/>
    <w:rsid w:val="008D3446"/>
    <w:rsid w:val="008D6B5D"/>
    <w:rsid w:val="008D709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2188D"/>
    <w:rsid w:val="00922A6B"/>
    <w:rsid w:val="00923584"/>
    <w:rsid w:val="00923CE8"/>
    <w:rsid w:val="00931317"/>
    <w:rsid w:val="00932C65"/>
    <w:rsid w:val="00932E40"/>
    <w:rsid w:val="00937151"/>
    <w:rsid w:val="0094003A"/>
    <w:rsid w:val="00941AE3"/>
    <w:rsid w:val="0094393F"/>
    <w:rsid w:val="00950A15"/>
    <w:rsid w:val="00951721"/>
    <w:rsid w:val="00952C15"/>
    <w:rsid w:val="009541E8"/>
    <w:rsid w:val="009551A3"/>
    <w:rsid w:val="00957251"/>
    <w:rsid w:val="009572EE"/>
    <w:rsid w:val="0095732C"/>
    <w:rsid w:val="009578E8"/>
    <w:rsid w:val="00960C99"/>
    <w:rsid w:val="00964F39"/>
    <w:rsid w:val="00965207"/>
    <w:rsid w:val="009665EC"/>
    <w:rsid w:val="009666CA"/>
    <w:rsid w:val="00967D65"/>
    <w:rsid w:val="00972144"/>
    <w:rsid w:val="009831A3"/>
    <w:rsid w:val="00987150"/>
    <w:rsid w:val="009871E5"/>
    <w:rsid w:val="009909DC"/>
    <w:rsid w:val="00990AF0"/>
    <w:rsid w:val="00991EE2"/>
    <w:rsid w:val="0099290A"/>
    <w:rsid w:val="009948A0"/>
    <w:rsid w:val="00996FD8"/>
    <w:rsid w:val="009A2208"/>
    <w:rsid w:val="009A273C"/>
    <w:rsid w:val="009A35E8"/>
    <w:rsid w:val="009A64F9"/>
    <w:rsid w:val="009B1CA2"/>
    <w:rsid w:val="009B28DE"/>
    <w:rsid w:val="009B5E11"/>
    <w:rsid w:val="009B6796"/>
    <w:rsid w:val="009B6D2F"/>
    <w:rsid w:val="009C18A6"/>
    <w:rsid w:val="009C26FA"/>
    <w:rsid w:val="009C5EE8"/>
    <w:rsid w:val="009C70AC"/>
    <w:rsid w:val="009D04CA"/>
    <w:rsid w:val="009D0B07"/>
    <w:rsid w:val="009D3C71"/>
    <w:rsid w:val="009D4E4E"/>
    <w:rsid w:val="009D5247"/>
    <w:rsid w:val="009D72BA"/>
    <w:rsid w:val="009D7385"/>
    <w:rsid w:val="009E4E44"/>
    <w:rsid w:val="009E5FA8"/>
    <w:rsid w:val="009F01F8"/>
    <w:rsid w:val="009F05A7"/>
    <w:rsid w:val="009F176A"/>
    <w:rsid w:val="009F1982"/>
    <w:rsid w:val="009F587D"/>
    <w:rsid w:val="009F5BF3"/>
    <w:rsid w:val="009F6420"/>
    <w:rsid w:val="00A014B0"/>
    <w:rsid w:val="00A01A08"/>
    <w:rsid w:val="00A033E8"/>
    <w:rsid w:val="00A0462C"/>
    <w:rsid w:val="00A06360"/>
    <w:rsid w:val="00A105D2"/>
    <w:rsid w:val="00A11031"/>
    <w:rsid w:val="00A13D46"/>
    <w:rsid w:val="00A167ED"/>
    <w:rsid w:val="00A16DF0"/>
    <w:rsid w:val="00A222CE"/>
    <w:rsid w:val="00A2515E"/>
    <w:rsid w:val="00A26FE4"/>
    <w:rsid w:val="00A31879"/>
    <w:rsid w:val="00A3336D"/>
    <w:rsid w:val="00A33F2A"/>
    <w:rsid w:val="00A369B2"/>
    <w:rsid w:val="00A36DC0"/>
    <w:rsid w:val="00A40272"/>
    <w:rsid w:val="00A5357E"/>
    <w:rsid w:val="00A56685"/>
    <w:rsid w:val="00A61C02"/>
    <w:rsid w:val="00A63A44"/>
    <w:rsid w:val="00A66613"/>
    <w:rsid w:val="00A67E6E"/>
    <w:rsid w:val="00A70159"/>
    <w:rsid w:val="00A7080D"/>
    <w:rsid w:val="00A72996"/>
    <w:rsid w:val="00A74D92"/>
    <w:rsid w:val="00A74E27"/>
    <w:rsid w:val="00A75C5F"/>
    <w:rsid w:val="00A77EFD"/>
    <w:rsid w:val="00A827D0"/>
    <w:rsid w:val="00A83107"/>
    <w:rsid w:val="00A85653"/>
    <w:rsid w:val="00A8574B"/>
    <w:rsid w:val="00A8594A"/>
    <w:rsid w:val="00A86CB0"/>
    <w:rsid w:val="00A90492"/>
    <w:rsid w:val="00A909AA"/>
    <w:rsid w:val="00A9245B"/>
    <w:rsid w:val="00A92925"/>
    <w:rsid w:val="00A93015"/>
    <w:rsid w:val="00A93D9C"/>
    <w:rsid w:val="00A94A15"/>
    <w:rsid w:val="00A97740"/>
    <w:rsid w:val="00AA4E27"/>
    <w:rsid w:val="00AA5814"/>
    <w:rsid w:val="00AA58E0"/>
    <w:rsid w:val="00AA6AB0"/>
    <w:rsid w:val="00AB2699"/>
    <w:rsid w:val="00AB2ABA"/>
    <w:rsid w:val="00AB40F0"/>
    <w:rsid w:val="00AB773C"/>
    <w:rsid w:val="00AC0AAB"/>
    <w:rsid w:val="00AC0ED9"/>
    <w:rsid w:val="00AC25DE"/>
    <w:rsid w:val="00AC2BCC"/>
    <w:rsid w:val="00AC2C76"/>
    <w:rsid w:val="00AC3854"/>
    <w:rsid w:val="00AC4326"/>
    <w:rsid w:val="00AC5238"/>
    <w:rsid w:val="00AC7E29"/>
    <w:rsid w:val="00AC7ED7"/>
    <w:rsid w:val="00AD14F4"/>
    <w:rsid w:val="00AD275A"/>
    <w:rsid w:val="00AD33A7"/>
    <w:rsid w:val="00AD3B1A"/>
    <w:rsid w:val="00AD41BC"/>
    <w:rsid w:val="00AD4FF9"/>
    <w:rsid w:val="00AD5750"/>
    <w:rsid w:val="00AD696A"/>
    <w:rsid w:val="00AE5A30"/>
    <w:rsid w:val="00AE63CE"/>
    <w:rsid w:val="00AE6F04"/>
    <w:rsid w:val="00AF003E"/>
    <w:rsid w:val="00AF241D"/>
    <w:rsid w:val="00AF4EA7"/>
    <w:rsid w:val="00AF698E"/>
    <w:rsid w:val="00AF70B2"/>
    <w:rsid w:val="00AF71D1"/>
    <w:rsid w:val="00AF7238"/>
    <w:rsid w:val="00B0142A"/>
    <w:rsid w:val="00B02F79"/>
    <w:rsid w:val="00B06068"/>
    <w:rsid w:val="00B1310E"/>
    <w:rsid w:val="00B1406E"/>
    <w:rsid w:val="00B14AB3"/>
    <w:rsid w:val="00B158E8"/>
    <w:rsid w:val="00B17AEA"/>
    <w:rsid w:val="00B22A16"/>
    <w:rsid w:val="00B25DA5"/>
    <w:rsid w:val="00B30CF9"/>
    <w:rsid w:val="00B34559"/>
    <w:rsid w:val="00B368CA"/>
    <w:rsid w:val="00B44FB1"/>
    <w:rsid w:val="00B45CC0"/>
    <w:rsid w:val="00B5287F"/>
    <w:rsid w:val="00B529DA"/>
    <w:rsid w:val="00B52BE8"/>
    <w:rsid w:val="00B60C1F"/>
    <w:rsid w:val="00B61607"/>
    <w:rsid w:val="00B622D5"/>
    <w:rsid w:val="00B6257B"/>
    <w:rsid w:val="00B64758"/>
    <w:rsid w:val="00B650B3"/>
    <w:rsid w:val="00B67CA7"/>
    <w:rsid w:val="00B715DB"/>
    <w:rsid w:val="00B77F27"/>
    <w:rsid w:val="00B80BFB"/>
    <w:rsid w:val="00B80CE1"/>
    <w:rsid w:val="00B811B5"/>
    <w:rsid w:val="00B815CC"/>
    <w:rsid w:val="00B8407C"/>
    <w:rsid w:val="00B856CC"/>
    <w:rsid w:val="00B85E01"/>
    <w:rsid w:val="00B87503"/>
    <w:rsid w:val="00B87F31"/>
    <w:rsid w:val="00B95F5B"/>
    <w:rsid w:val="00BA124B"/>
    <w:rsid w:val="00BA2D6B"/>
    <w:rsid w:val="00BA4ACE"/>
    <w:rsid w:val="00BA5CE6"/>
    <w:rsid w:val="00BA5D76"/>
    <w:rsid w:val="00BA7B92"/>
    <w:rsid w:val="00BB0E80"/>
    <w:rsid w:val="00BB23A8"/>
    <w:rsid w:val="00BB44FE"/>
    <w:rsid w:val="00BC14EF"/>
    <w:rsid w:val="00BC2ECB"/>
    <w:rsid w:val="00BC35DB"/>
    <w:rsid w:val="00BC47F7"/>
    <w:rsid w:val="00BC5BD2"/>
    <w:rsid w:val="00BC6AEE"/>
    <w:rsid w:val="00BD1DDD"/>
    <w:rsid w:val="00BD2319"/>
    <w:rsid w:val="00BD360D"/>
    <w:rsid w:val="00BD579E"/>
    <w:rsid w:val="00BD6809"/>
    <w:rsid w:val="00BD74A4"/>
    <w:rsid w:val="00BE3007"/>
    <w:rsid w:val="00BE6F81"/>
    <w:rsid w:val="00BE7A9A"/>
    <w:rsid w:val="00BE7EAF"/>
    <w:rsid w:val="00BF219A"/>
    <w:rsid w:val="00BF44E6"/>
    <w:rsid w:val="00BF4EB0"/>
    <w:rsid w:val="00C0265E"/>
    <w:rsid w:val="00C0320F"/>
    <w:rsid w:val="00C03B98"/>
    <w:rsid w:val="00C0503E"/>
    <w:rsid w:val="00C07E1E"/>
    <w:rsid w:val="00C11949"/>
    <w:rsid w:val="00C12877"/>
    <w:rsid w:val="00C16665"/>
    <w:rsid w:val="00C16943"/>
    <w:rsid w:val="00C20B33"/>
    <w:rsid w:val="00C25B7D"/>
    <w:rsid w:val="00C25E0C"/>
    <w:rsid w:val="00C26528"/>
    <w:rsid w:val="00C27EAC"/>
    <w:rsid w:val="00C27EF7"/>
    <w:rsid w:val="00C31A3F"/>
    <w:rsid w:val="00C41EA3"/>
    <w:rsid w:val="00C452DA"/>
    <w:rsid w:val="00C46CE0"/>
    <w:rsid w:val="00C4722A"/>
    <w:rsid w:val="00C53409"/>
    <w:rsid w:val="00C61D9F"/>
    <w:rsid w:val="00C64976"/>
    <w:rsid w:val="00C6606C"/>
    <w:rsid w:val="00C66D3E"/>
    <w:rsid w:val="00C70E83"/>
    <w:rsid w:val="00C72B82"/>
    <w:rsid w:val="00C741C6"/>
    <w:rsid w:val="00C769C5"/>
    <w:rsid w:val="00C81399"/>
    <w:rsid w:val="00C82D1F"/>
    <w:rsid w:val="00C82DEE"/>
    <w:rsid w:val="00C85F98"/>
    <w:rsid w:val="00C873B3"/>
    <w:rsid w:val="00C875A8"/>
    <w:rsid w:val="00C877E8"/>
    <w:rsid w:val="00C87CE0"/>
    <w:rsid w:val="00C90714"/>
    <w:rsid w:val="00C915A0"/>
    <w:rsid w:val="00CA1D46"/>
    <w:rsid w:val="00CA24F8"/>
    <w:rsid w:val="00CA26F4"/>
    <w:rsid w:val="00CA3931"/>
    <w:rsid w:val="00CA45FC"/>
    <w:rsid w:val="00CA50B8"/>
    <w:rsid w:val="00CA786E"/>
    <w:rsid w:val="00CB09FC"/>
    <w:rsid w:val="00CB68B5"/>
    <w:rsid w:val="00CC02DF"/>
    <w:rsid w:val="00CC1834"/>
    <w:rsid w:val="00CC2B43"/>
    <w:rsid w:val="00CC4FC5"/>
    <w:rsid w:val="00CC55B9"/>
    <w:rsid w:val="00CC6F6A"/>
    <w:rsid w:val="00CD1663"/>
    <w:rsid w:val="00CD5517"/>
    <w:rsid w:val="00CE35C1"/>
    <w:rsid w:val="00CE5F52"/>
    <w:rsid w:val="00CF3584"/>
    <w:rsid w:val="00CF3AF5"/>
    <w:rsid w:val="00CF3BF2"/>
    <w:rsid w:val="00CF4758"/>
    <w:rsid w:val="00CF6EED"/>
    <w:rsid w:val="00CF7140"/>
    <w:rsid w:val="00D0322D"/>
    <w:rsid w:val="00D067FD"/>
    <w:rsid w:val="00D12CCD"/>
    <w:rsid w:val="00D14244"/>
    <w:rsid w:val="00D20084"/>
    <w:rsid w:val="00D223B2"/>
    <w:rsid w:val="00D25C3B"/>
    <w:rsid w:val="00D3259C"/>
    <w:rsid w:val="00D37974"/>
    <w:rsid w:val="00D406C1"/>
    <w:rsid w:val="00D46FB1"/>
    <w:rsid w:val="00D478A9"/>
    <w:rsid w:val="00D50634"/>
    <w:rsid w:val="00D509AD"/>
    <w:rsid w:val="00D51BB6"/>
    <w:rsid w:val="00D55727"/>
    <w:rsid w:val="00D57BE9"/>
    <w:rsid w:val="00D70F03"/>
    <w:rsid w:val="00D7308D"/>
    <w:rsid w:val="00D76A82"/>
    <w:rsid w:val="00D84B55"/>
    <w:rsid w:val="00D84F58"/>
    <w:rsid w:val="00D86B31"/>
    <w:rsid w:val="00D930EA"/>
    <w:rsid w:val="00D954B3"/>
    <w:rsid w:val="00D966F5"/>
    <w:rsid w:val="00D96C2D"/>
    <w:rsid w:val="00DA0479"/>
    <w:rsid w:val="00DA35B8"/>
    <w:rsid w:val="00DA364B"/>
    <w:rsid w:val="00DA74B7"/>
    <w:rsid w:val="00DB0167"/>
    <w:rsid w:val="00DB1B25"/>
    <w:rsid w:val="00DB3C81"/>
    <w:rsid w:val="00DB76F1"/>
    <w:rsid w:val="00DC6BD4"/>
    <w:rsid w:val="00DD1602"/>
    <w:rsid w:val="00DD2432"/>
    <w:rsid w:val="00DD4502"/>
    <w:rsid w:val="00DD6391"/>
    <w:rsid w:val="00DE335C"/>
    <w:rsid w:val="00DE52C9"/>
    <w:rsid w:val="00DF0F5E"/>
    <w:rsid w:val="00DF6369"/>
    <w:rsid w:val="00E01125"/>
    <w:rsid w:val="00E023EE"/>
    <w:rsid w:val="00E0254B"/>
    <w:rsid w:val="00E02E79"/>
    <w:rsid w:val="00E03133"/>
    <w:rsid w:val="00E05B1B"/>
    <w:rsid w:val="00E1201C"/>
    <w:rsid w:val="00E161B9"/>
    <w:rsid w:val="00E218F0"/>
    <w:rsid w:val="00E26AB9"/>
    <w:rsid w:val="00E301DF"/>
    <w:rsid w:val="00E3154F"/>
    <w:rsid w:val="00E31D4E"/>
    <w:rsid w:val="00E3372F"/>
    <w:rsid w:val="00E34B8A"/>
    <w:rsid w:val="00E35C41"/>
    <w:rsid w:val="00E362AC"/>
    <w:rsid w:val="00E406BA"/>
    <w:rsid w:val="00E41F8F"/>
    <w:rsid w:val="00E42266"/>
    <w:rsid w:val="00E4256E"/>
    <w:rsid w:val="00E441E9"/>
    <w:rsid w:val="00E44221"/>
    <w:rsid w:val="00E44854"/>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513D"/>
    <w:rsid w:val="00E9674D"/>
    <w:rsid w:val="00E977BC"/>
    <w:rsid w:val="00EA07B1"/>
    <w:rsid w:val="00EA121F"/>
    <w:rsid w:val="00EA3140"/>
    <w:rsid w:val="00EB1FA2"/>
    <w:rsid w:val="00EB2A6D"/>
    <w:rsid w:val="00EB2B46"/>
    <w:rsid w:val="00EB2CD0"/>
    <w:rsid w:val="00EB5328"/>
    <w:rsid w:val="00EC3466"/>
    <w:rsid w:val="00EC38CA"/>
    <w:rsid w:val="00EC6B16"/>
    <w:rsid w:val="00EE19C7"/>
    <w:rsid w:val="00EE23AC"/>
    <w:rsid w:val="00EF2F45"/>
    <w:rsid w:val="00EF4003"/>
    <w:rsid w:val="00EF4BE5"/>
    <w:rsid w:val="00EF70CD"/>
    <w:rsid w:val="00F00354"/>
    <w:rsid w:val="00F00ADD"/>
    <w:rsid w:val="00F01AD3"/>
    <w:rsid w:val="00F05D37"/>
    <w:rsid w:val="00F06EA7"/>
    <w:rsid w:val="00F11B7E"/>
    <w:rsid w:val="00F14F26"/>
    <w:rsid w:val="00F154F5"/>
    <w:rsid w:val="00F15537"/>
    <w:rsid w:val="00F159A5"/>
    <w:rsid w:val="00F17ED0"/>
    <w:rsid w:val="00F2079B"/>
    <w:rsid w:val="00F20AE5"/>
    <w:rsid w:val="00F251D9"/>
    <w:rsid w:val="00F26007"/>
    <w:rsid w:val="00F27F78"/>
    <w:rsid w:val="00F32B85"/>
    <w:rsid w:val="00F35685"/>
    <w:rsid w:val="00F40565"/>
    <w:rsid w:val="00F4147F"/>
    <w:rsid w:val="00F41BF5"/>
    <w:rsid w:val="00F45BD5"/>
    <w:rsid w:val="00F466E2"/>
    <w:rsid w:val="00F47657"/>
    <w:rsid w:val="00F5405F"/>
    <w:rsid w:val="00F559EA"/>
    <w:rsid w:val="00F601D8"/>
    <w:rsid w:val="00F6308E"/>
    <w:rsid w:val="00F65877"/>
    <w:rsid w:val="00F66344"/>
    <w:rsid w:val="00F663BF"/>
    <w:rsid w:val="00F66641"/>
    <w:rsid w:val="00F6769B"/>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1BCD"/>
    <w:rsid w:val="00FB1EFF"/>
    <w:rsid w:val="00FB294C"/>
    <w:rsid w:val="00FB2AF2"/>
    <w:rsid w:val="00FB3CC0"/>
    <w:rsid w:val="00FB447D"/>
    <w:rsid w:val="00FB56AF"/>
    <w:rsid w:val="00FC0045"/>
    <w:rsid w:val="00FC1627"/>
    <w:rsid w:val="00FC24DB"/>
    <w:rsid w:val="00FC253B"/>
    <w:rsid w:val="00FC3CF4"/>
    <w:rsid w:val="00FC43AD"/>
    <w:rsid w:val="00FD65C7"/>
    <w:rsid w:val="00FE31CC"/>
    <w:rsid w:val="00FE3C9F"/>
    <w:rsid w:val="00FE4DB3"/>
    <w:rsid w:val="00FE60C0"/>
    <w:rsid w:val="00FF092C"/>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F407"/>
  <w15:chartTrackingRefBased/>
  <w15:docId w15:val="{607E21A5-B620-4F49-839D-09309CC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rPr>
  </w:style>
  <w:style w:type="character" w:customStyle="1" w:styleId="Heading2Char">
    <w:name w:val="Heading 2 Char"/>
    <w:link w:val="Heading2"/>
    <w:rsid w:val="00007FFB"/>
    <w:rPr>
      <w:rFonts w:ascii="Arial" w:hAnsi="Arial"/>
      <w:b/>
      <w:i/>
      <w:sz w:val="24"/>
    </w:rPr>
  </w:style>
  <w:style w:type="character" w:customStyle="1" w:styleId="Heading3Char">
    <w:name w:val="Heading 3 Char"/>
    <w:link w:val="Heading3"/>
    <w:rsid w:val="00007FFB"/>
    <w:rPr>
      <w:rFonts w:ascii="Arial" w:hAnsi="Arial"/>
      <w:sz w:val="24"/>
    </w:rPr>
  </w:style>
  <w:style w:type="character" w:customStyle="1" w:styleId="Heading4Char">
    <w:name w:val="Heading 4 Char"/>
    <w:link w:val="Heading4"/>
    <w:rsid w:val="00007FFB"/>
    <w:rPr>
      <w:rFonts w:ascii="Arial" w:hAnsi="Arial"/>
      <w:b/>
      <w:sz w:val="24"/>
    </w:rPr>
  </w:style>
  <w:style w:type="character" w:customStyle="1" w:styleId="Heading5Char">
    <w:name w:val="Heading 5 Char"/>
    <w:link w:val="Heading5"/>
    <w:rsid w:val="00007FFB"/>
    <w:rPr>
      <w:rFonts w:ascii="Arial" w:hAnsi="Arial"/>
      <w:sz w:val="22"/>
    </w:rPr>
  </w:style>
  <w:style w:type="character" w:customStyle="1" w:styleId="Heading6Char">
    <w:name w:val="Heading 6 Char"/>
    <w:link w:val="Heading6"/>
    <w:rsid w:val="00007FFB"/>
    <w:rPr>
      <w:i/>
      <w:sz w:val="22"/>
    </w:rPr>
  </w:style>
  <w:style w:type="character" w:customStyle="1" w:styleId="Heading7Char">
    <w:name w:val="Heading 7 Char"/>
    <w:link w:val="Heading7"/>
    <w:rsid w:val="00007FFB"/>
    <w:rPr>
      <w:rFonts w:ascii="Arial" w:hAnsi="Arial"/>
    </w:rPr>
  </w:style>
  <w:style w:type="character" w:customStyle="1" w:styleId="Heading8Char">
    <w:name w:val="Heading 8 Char"/>
    <w:link w:val="Heading8"/>
    <w:rsid w:val="00007FFB"/>
    <w:rPr>
      <w:rFonts w:ascii="Arial" w:hAnsi="Arial"/>
      <w:i/>
    </w:rPr>
  </w:style>
  <w:style w:type="character" w:customStyle="1" w:styleId="Heading9Char">
    <w:name w:val="Heading 9 Char"/>
    <w:link w:val="Heading9"/>
    <w:rsid w:val="00007FFB"/>
    <w:rPr>
      <w:rFonts w:ascii="Arial" w:hAnsi="Arial"/>
      <w:b/>
      <w:i/>
      <w:sz w:val="18"/>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907</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4</cp:revision>
  <cp:lastPrinted>2022-07-11T16:52:00Z</cp:lastPrinted>
  <dcterms:created xsi:type="dcterms:W3CDTF">2022-08-04T15:02:00Z</dcterms:created>
  <dcterms:modified xsi:type="dcterms:W3CDTF">2022-08-04T16:37:00Z</dcterms:modified>
</cp:coreProperties>
</file>